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EF3D0" w14:textId="7964EEF4" w:rsidR="00052676" w:rsidRDefault="00052676" w:rsidP="00052676">
      <w:pPr>
        <w:pStyle w:val="Heading1"/>
      </w:pPr>
      <w:bookmarkStart w:id="0" w:name="_Toc130217862"/>
      <w:r w:rsidRPr="00B74569">
        <w:t>Lesson 4: Exploring the Davis Family Narrative</w:t>
      </w:r>
      <w:bookmarkEnd w:id="0"/>
    </w:p>
    <w:p w14:paraId="76865BF2" w14:textId="77777777" w:rsidR="00DA00E2" w:rsidRPr="00DA00E2" w:rsidRDefault="00DA00E2" w:rsidP="00C06E63"/>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950"/>
        <w:gridCol w:w="270"/>
        <w:gridCol w:w="4209"/>
      </w:tblGrid>
      <w:tr w:rsidR="00052676" w:rsidRPr="00B74569" w14:paraId="40034453" w14:textId="77777777" w:rsidTr="00003097">
        <w:trPr>
          <w:trHeight w:val="580"/>
        </w:trPr>
        <w:tc>
          <w:tcPr>
            <w:tcW w:w="4950" w:type="dxa"/>
            <w:shd w:val="clear" w:color="auto" w:fill="E7E6E6" w:themeFill="background2"/>
          </w:tcPr>
          <w:p w14:paraId="273C650E" w14:textId="77777777" w:rsidR="00052676" w:rsidRPr="00B74569" w:rsidRDefault="00052676" w:rsidP="00003097">
            <w:pPr>
              <w:jc w:val="center"/>
              <w:rPr>
                <w:rFonts w:ascii="Calibri" w:hAnsi="Calibri" w:cs="Calibri"/>
                <w:b/>
                <w:bCs/>
                <w:sz w:val="28"/>
                <w:szCs w:val="28"/>
              </w:rPr>
            </w:pPr>
            <w:r w:rsidRPr="00B74569">
              <w:rPr>
                <w:rFonts w:ascii="Calibri" w:hAnsi="Calibri" w:cs="Calibri"/>
                <w:b/>
                <w:bCs/>
                <w:sz w:val="28"/>
                <w:szCs w:val="28"/>
              </w:rPr>
              <w:t>Purpose</w:t>
            </w:r>
          </w:p>
        </w:tc>
        <w:tc>
          <w:tcPr>
            <w:tcW w:w="270" w:type="dxa"/>
            <w:shd w:val="clear" w:color="auto" w:fill="E7E6E6" w:themeFill="background2"/>
          </w:tcPr>
          <w:p w14:paraId="52FD928A" w14:textId="77777777" w:rsidR="00052676" w:rsidRPr="00B74569" w:rsidRDefault="00052676" w:rsidP="00003097">
            <w:pPr>
              <w:jc w:val="center"/>
              <w:rPr>
                <w:rFonts w:ascii="Calibri" w:hAnsi="Calibri" w:cs="Calibri"/>
                <w:b/>
                <w:bCs/>
                <w:sz w:val="28"/>
                <w:szCs w:val="28"/>
              </w:rPr>
            </w:pPr>
          </w:p>
        </w:tc>
        <w:tc>
          <w:tcPr>
            <w:tcW w:w="4209" w:type="dxa"/>
            <w:shd w:val="clear" w:color="auto" w:fill="E7E6E6" w:themeFill="background2"/>
          </w:tcPr>
          <w:p w14:paraId="64EBAAC5" w14:textId="77777777" w:rsidR="00052676" w:rsidRPr="00B74569" w:rsidRDefault="00052676" w:rsidP="00003097">
            <w:pPr>
              <w:jc w:val="center"/>
              <w:rPr>
                <w:rFonts w:ascii="Calibri" w:hAnsi="Calibri" w:cs="Calibri"/>
                <w:b/>
                <w:bCs/>
                <w:sz w:val="28"/>
                <w:szCs w:val="28"/>
              </w:rPr>
            </w:pPr>
            <w:r w:rsidRPr="00B74569">
              <w:rPr>
                <w:rFonts w:ascii="Calibri" w:hAnsi="Calibri" w:cs="Calibri"/>
                <w:b/>
                <w:bCs/>
                <w:sz w:val="28"/>
                <w:szCs w:val="28"/>
              </w:rPr>
              <w:t>Resource Spotlight</w:t>
            </w:r>
          </w:p>
        </w:tc>
      </w:tr>
      <w:tr w:rsidR="00052676" w:rsidRPr="00B74569" w14:paraId="3DAE7185" w14:textId="77777777" w:rsidTr="00003097">
        <w:trPr>
          <w:trHeight w:val="3370"/>
        </w:trPr>
        <w:tc>
          <w:tcPr>
            <w:tcW w:w="4950" w:type="dxa"/>
            <w:shd w:val="clear" w:color="auto" w:fill="E7E6E6" w:themeFill="background2"/>
            <w:vAlign w:val="center"/>
          </w:tcPr>
          <w:p w14:paraId="18B85095" w14:textId="4D866E23" w:rsidR="00052676" w:rsidRPr="00B74569" w:rsidRDefault="00052676" w:rsidP="003049CE">
            <w:pPr>
              <w:rPr>
                <w:rFonts w:ascii="Calibri" w:hAnsi="Calibri" w:cs="Calibri"/>
              </w:rPr>
            </w:pPr>
            <w:r w:rsidRPr="00B74569">
              <w:rPr>
                <w:rFonts w:ascii="Calibri" w:hAnsi="Calibri" w:cs="Calibri"/>
              </w:rPr>
              <w:t>During Lesson</w:t>
            </w:r>
            <w:r w:rsidR="007D5A3B">
              <w:rPr>
                <w:rFonts w:ascii="Calibri" w:hAnsi="Calibri" w:cs="Calibri"/>
              </w:rPr>
              <w:t>s Two and</w:t>
            </w:r>
            <w:r w:rsidRPr="00B74569">
              <w:rPr>
                <w:rFonts w:ascii="Calibri" w:hAnsi="Calibri" w:cs="Calibri"/>
              </w:rPr>
              <w:t xml:space="preserve"> Three, students began to grasp the Davis family narrative </w:t>
            </w:r>
            <w:r w:rsidRPr="00791291">
              <w:rPr>
                <w:rFonts w:ascii="Calibri" w:hAnsi="Calibri" w:cs="Calibri"/>
              </w:rPr>
              <w:t xml:space="preserve">using the </w:t>
            </w:r>
            <w:r w:rsidR="007D5A3B">
              <w:rPr>
                <w:rFonts w:ascii="Calibri" w:hAnsi="Calibri" w:cs="Calibri"/>
              </w:rPr>
              <w:t>5W1H Graphic Organizer</w:t>
            </w:r>
            <w:r w:rsidRPr="00791291">
              <w:rPr>
                <w:rFonts w:ascii="Calibri" w:hAnsi="Calibri" w:cs="Calibri"/>
              </w:rPr>
              <w:t>.</w:t>
            </w:r>
            <w:r w:rsidRPr="00B74569">
              <w:rPr>
                <w:rFonts w:ascii="Calibri" w:hAnsi="Calibri" w:cs="Calibri"/>
              </w:rPr>
              <w:t xml:space="preserve">  In Lesson Four, they continue that work as they read </w:t>
            </w:r>
            <w:r>
              <w:rPr>
                <w:rFonts w:ascii="Calibri" w:hAnsi="Calibri" w:cs="Calibri"/>
              </w:rPr>
              <w:t xml:space="preserve">an </w:t>
            </w:r>
            <w:r w:rsidRPr="00B74569">
              <w:rPr>
                <w:rFonts w:ascii="Calibri" w:hAnsi="Calibri" w:cs="Calibri"/>
              </w:rPr>
              <w:t xml:space="preserve">additional article published by </w:t>
            </w:r>
            <w:r w:rsidR="002D3A83">
              <w:rPr>
                <w:rFonts w:ascii="Calibri" w:hAnsi="Calibri" w:cs="Calibri"/>
              </w:rPr>
              <w:t xml:space="preserve">the </w:t>
            </w:r>
            <w:r w:rsidRPr="00B74569">
              <w:rPr>
                <w:rFonts w:ascii="Calibri" w:hAnsi="Calibri" w:cs="Calibri"/>
              </w:rPr>
              <w:t>Kingston Daily Freeman</w:t>
            </w:r>
            <w:r w:rsidR="007D5A3B">
              <w:rPr>
                <w:rFonts w:ascii="Calibri" w:hAnsi="Calibri" w:cs="Calibri"/>
              </w:rPr>
              <w:t xml:space="preserve"> that details the Belle Davis tria</w:t>
            </w:r>
            <w:r w:rsidR="001D3217">
              <w:rPr>
                <w:rFonts w:ascii="Calibri" w:hAnsi="Calibri" w:cs="Calibri"/>
              </w:rPr>
              <w:t>l</w:t>
            </w:r>
            <w:r w:rsidR="007D5A3B">
              <w:rPr>
                <w:rFonts w:ascii="Calibri" w:hAnsi="Calibri" w:cs="Calibri"/>
              </w:rPr>
              <w:t xml:space="preserve">. They will add to their </w:t>
            </w:r>
            <w:r w:rsidR="00EF3139">
              <w:rPr>
                <w:rFonts w:ascii="Calibri" w:hAnsi="Calibri" w:cs="Calibri"/>
              </w:rPr>
              <w:t>5W1H organizer</w:t>
            </w:r>
            <w:r w:rsidR="007D5A3B">
              <w:rPr>
                <w:rFonts w:ascii="Calibri" w:hAnsi="Calibri" w:cs="Calibri"/>
              </w:rPr>
              <w:t xml:space="preserve"> </w:t>
            </w:r>
            <w:r w:rsidRPr="00B74569">
              <w:rPr>
                <w:rFonts w:ascii="Calibri" w:hAnsi="Calibri" w:cs="Calibri"/>
              </w:rPr>
              <w:t xml:space="preserve">as they </w:t>
            </w:r>
            <w:r w:rsidR="001D3217">
              <w:rPr>
                <w:rFonts w:ascii="Calibri" w:hAnsi="Calibri" w:cs="Calibri"/>
              </w:rPr>
              <w:t>discover information</w:t>
            </w:r>
            <w:r w:rsidRPr="00B74569">
              <w:rPr>
                <w:rFonts w:ascii="Calibri" w:hAnsi="Calibri" w:cs="Calibri"/>
              </w:rPr>
              <w:t xml:space="preserve">.  </w:t>
            </w:r>
            <w:r w:rsidR="003049CE">
              <w:rPr>
                <w:rFonts w:ascii="Calibri" w:hAnsi="Calibri" w:cs="Calibri"/>
              </w:rPr>
              <w:t>Lesson Five will give them the opportunity to work creatively within a genre of their choice</w:t>
            </w:r>
            <w:r w:rsidR="004042D3">
              <w:rPr>
                <w:rFonts w:ascii="Calibri" w:hAnsi="Calibri" w:cs="Calibri"/>
              </w:rPr>
              <w:t xml:space="preserve"> using their newly enhanced graphic organizer.</w:t>
            </w:r>
          </w:p>
        </w:tc>
        <w:tc>
          <w:tcPr>
            <w:tcW w:w="270" w:type="dxa"/>
            <w:shd w:val="clear" w:color="auto" w:fill="E7E6E6" w:themeFill="background2"/>
          </w:tcPr>
          <w:p w14:paraId="71F8211E" w14:textId="77777777" w:rsidR="00052676" w:rsidRPr="00B74569" w:rsidRDefault="00052676" w:rsidP="00003097">
            <w:pPr>
              <w:rPr>
                <w:rFonts w:ascii="Calibri" w:hAnsi="Calibri" w:cs="Calibri"/>
                <w:b/>
                <w:bCs/>
              </w:rPr>
            </w:pPr>
          </w:p>
        </w:tc>
        <w:tc>
          <w:tcPr>
            <w:tcW w:w="4209" w:type="dxa"/>
            <w:shd w:val="clear" w:color="auto" w:fill="E7E6E6" w:themeFill="background2"/>
          </w:tcPr>
          <w:p w14:paraId="53A00CC3" w14:textId="55001693" w:rsidR="00052676" w:rsidRPr="00B74569" w:rsidRDefault="00052676" w:rsidP="00003097">
            <w:pPr>
              <w:rPr>
                <w:rFonts w:ascii="Calibri" w:hAnsi="Calibri" w:cs="Calibri"/>
              </w:rPr>
            </w:pPr>
            <w:r w:rsidRPr="00B74569">
              <w:rPr>
                <w:rFonts w:ascii="Calibri" w:hAnsi="Calibri" w:cs="Calibri"/>
              </w:rPr>
              <w:t>A</w:t>
            </w:r>
            <w:r w:rsidR="00255268">
              <w:rPr>
                <w:rFonts w:ascii="Calibri" w:hAnsi="Calibri" w:cs="Calibri"/>
              </w:rPr>
              <w:t>s students read this</w:t>
            </w:r>
            <w:r w:rsidRPr="00B74569">
              <w:rPr>
                <w:rFonts w:ascii="Calibri" w:hAnsi="Calibri" w:cs="Calibri"/>
              </w:rPr>
              <w:t xml:space="preserve"> substantial additional article about the Davis trial</w:t>
            </w:r>
            <w:r w:rsidR="00255268">
              <w:rPr>
                <w:rFonts w:ascii="Calibri" w:hAnsi="Calibri" w:cs="Calibri"/>
              </w:rPr>
              <w:t>,</w:t>
            </w:r>
            <w:r w:rsidRPr="00B74569">
              <w:rPr>
                <w:rFonts w:ascii="Calibri" w:hAnsi="Calibri" w:cs="Calibri"/>
              </w:rPr>
              <w:t xml:space="preserve"> published by the Kingston Daily Freeman</w:t>
            </w:r>
            <w:r w:rsidR="00255268">
              <w:rPr>
                <w:rFonts w:ascii="Calibri" w:hAnsi="Calibri" w:cs="Calibri"/>
              </w:rPr>
              <w:t xml:space="preserve"> on April 24, 1922, they </w:t>
            </w:r>
          </w:p>
          <w:p w14:paraId="3E167340" w14:textId="4B672BF0" w:rsidR="00052676" w:rsidRPr="004042D3" w:rsidRDefault="00052676" w:rsidP="00003097">
            <w:pPr>
              <w:rPr>
                <w:rFonts w:ascii="Calibri" w:hAnsi="Calibri" w:cs="Calibri"/>
              </w:rPr>
            </w:pPr>
            <w:r w:rsidRPr="00B74569">
              <w:rPr>
                <w:rFonts w:ascii="Calibri" w:hAnsi="Calibri" w:cs="Calibri"/>
              </w:rPr>
              <w:t>should look for eugenicist stereotypes, misinformation, and bias</w:t>
            </w:r>
            <w:r w:rsidR="002D3A83">
              <w:rPr>
                <w:rFonts w:ascii="Calibri" w:hAnsi="Calibri" w:cs="Calibri"/>
              </w:rPr>
              <w:t xml:space="preserve">. </w:t>
            </w:r>
            <w:r w:rsidR="00255268">
              <w:rPr>
                <w:rFonts w:ascii="Calibri" w:hAnsi="Calibri" w:cs="Calibri"/>
              </w:rPr>
              <w:t xml:space="preserve">Stereotypes, </w:t>
            </w:r>
            <w:proofErr w:type="gramStart"/>
            <w:r w:rsidR="00255268">
              <w:rPr>
                <w:rFonts w:ascii="Calibri" w:hAnsi="Calibri" w:cs="Calibri"/>
              </w:rPr>
              <w:t>misinformation</w:t>
            </w:r>
            <w:proofErr w:type="gramEnd"/>
            <w:r w:rsidR="00255268">
              <w:rPr>
                <w:rFonts w:ascii="Calibri" w:hAnsi="Calibri" w:cs="Calibri"/>
              </w:rPr>
              <w:t xml:space="preserve"> and bias</w:t>
            </w:r>
            <w:r w:rsidR="007D5A3B">
              <w:rPr>
                <w:rFonts w:ascii="Calibri" w:hAnsi="Calibri" w:cs="Calibri"/>
              </w:rPr>
              <w:t xml:space="preserve"> </w:t>
            </w:r>
            <w:r>
              <w:rPr>
                <w:rFonts w:ascii="Calibri" w:hAnsi="Calibri" w:cs="Calibri"/>
              </w:rPr>
              <w:t xml:space="preserve">will be the focus of </w:t>
            </w:r>
            <w:r w:rsidRPr="004042D3">
              <w:rPr>
                <w:rFonts w:ascii="Calibri" w:hAnsi="Calibri" w:cs="Calibri"/>
              </w:rPr>
              <w:t xml:space="preserve">Lesson </w:t>
            </w:r>
            <w:r w:rsidR="003049CE" w:rsidRPr="004042D3">
              <w:rPr>
                <w:rFonts w:ascii="Calibri" w:hAnsi="Calibri" w:cs="Calibri"/>
              </w:rPr>
              <w:t>Six</w:t>
            </w:r>
            <w:r w:rsidRPr="004042D3">
              <w:rPr>
                <w:rFonts w:ascii="Calibri" w:hAnsi="Calibri" w:cs="Calibri"/>
              </w:rPr>
              <w:t>.</w:t>
            </w:r>
            <w:r w:rsidR="004042D3" w:rsidRPr="004042D3">
              <w:rPr>
                <w:rFonts w:ascii="Calibri" w:hAnsi="Calibri" w:cs="Calibri"/>
              </w:rPr>
              <w:t xml:space="preserve"> [Please see</w:t>
            </w:r>
            <w:r w:rsidR="00F87670">
              <w:rPr>
                <w:rFonts w:ascii="Calibri" w:hAnsi="Calibri" w:cs="Calibri"/>
              </w:rPr>
              <w:t xml:space="preserve"> “Teacher Note 1” and</w:t>
            </w:r>
            <w:r w:rsidR="004042D3" w:rsidRPr="004042D3">
              <w:rPr>
                <w:rFonts w:ascii="Calibri" w:hAnsi="Calibri" w:cs="Calibri"/>
              </w:rPr>
              <w:t xml:space="preserve"> </w:t>
            </w:r>
            <w:r w:rsidR="00F87670">
              <w:rPr>
                <w:rFonts w:ascii="Calibri" w:hAnsi="Calibri" w:cs="Calibri"/>
              </w:rPr>
              <w:t xml:space="preserve">Lesson Plan </w:t>
            </w:r>
            <w:r w:rsidR="004042D3" w:rsidRPr="004042D3">
              <w:rPr>
                <w:rFonts w:ascii="Calibri" w:hAnsi="Calibri" w:cs="Calibri"/>
              </w:rPr>
              <w:t>1e, below.]</w:t>
            </w:r>
          </w:p>
          <w:p w14:paraId="7E5032FE" w14:textId="77777777" w:rsidR="00052676" w:rsidRPr="004042D3" w:rsidRDefault="00052676" w:rsidP="00003097">
            <w:pPr>
              <w:rPr>
                <w:rFonts w:ascii="Calibri" w:hAnsi="Calibri" w:cs="Calibri"/>
              </w:rPr>
            </w:pPr>
          </w:p>
          <w:p w14:paraId="65C124D2" w14:textId="77777777" w:rsidR="00052676" w:rsidRPr="00B74569" w:rsidRDefault="00052676" w:rsidP="00003097">
            <w:pPr>
              <w:rPr>
                <w:rFonts w:ascii="Calibri" w:hAnsi="Calibri" w:cs="Calibri"/>
              </w:rPr>
            </w:pPr>
          </w:p>
        </w:tc>
      </w:tr>
    </w:tbl>
    <w:p w14:paraId="6845BE00" w14:textId="77777777" w:rsidR="00052676" w:rsidRPr="00B74569" w:rsidRDefault="00052676" w:rsidP="00052676">
      <w:pPr>
        <w:pStyle w:val="NoSpacing"/>
        <w:tabs>
          <w:tab w:val="left" w:pos="3405"/>
        </w:tabs>
        <w:spacing w:after="240"/>
        <w:rPr>
          <w:rFonts w:ascii="Calibri" w:hAnsi="Calibri" w:cs="Calibri"/>
          <w:sz w:val="24"/>
          <w:szCs w:val="24"/>
        </w:rPr>
      </w:pPr>
    </w:p>
    <w:tbl>
      <w:tblPr>
        <w:tblStyle w:val="TableGrid"/>
        <w:tblW w:w="9964" w:type="dxa"/>
        <w:tblBorders>
          <w:insideH w:val="none" w:sz="0" w:space="0" w:color="auto"/>
          <w:insideV w:val="none" w:sz="0" w:space="0" w:color="auto"/>
        </w:tblBorders>
        <w:tblLook w:val="04A0" w:firstRow="1" w:lastRow="0" w:firstColumn="1" w:lastColumn="0" w:noHBand="0" w:noVBand="1"/>
      </w:tblPr>
      <w:tblGrid>
        <w:gridCol w:w="1109"/>
        <w:gridCol w:w="8855"/>
      </w:tblGrid>
      <w:tr w:rsidR="00052676" w:rsidRPr="00B74569" w14:paraId="78E1A110" w14:textId="77777777" w:rsidTr="00290847">
        <w:trPr>
          <w:trHeight w:val="90"/>
        </w:trPr>
        <w:tc>
          <w:tcPr>
            <w:tcW w:w="9964" w:type="dxa"/>
            <w:gridSpan w:val="2"/>
            <w:tcBorders>
              <w:bottom w:val="nil"/>
            </w:tcBorders>
          </w:tcPr>
          <w:p w14:paraId="5696F92A" w14:textId="77777777" w:rsidR="00052676" w:rsidRPr="00B74569" w:rsidRDefault="00052676" w:rsidP="00003097">
            <w:pPr>
              <w:jc w:val="center"/>
              <w:rPr>
                <w:rFonts w:ascii="Calibri" w:hAnsi="Calibri" w:cs="Calibri"/>
                <w:b/>
                <w:bCs/>
                <w:sz w:val="22"/>
                <w:szCs w:val="22"/>
              </w:rPr>
            </w:pPr>
            <w:r w:rsidRPr="00B74569">
              <w:rPr>
                <w:rFonts w:ascii="Calibri" w:hAnsi="Calibri" w:cs="Calibri"/>
                <w:b/>
                <w:bCs/>
                <w:sz w:val="28"/>
                <w:szCs w:val="28"/>
              </w:rPr>
              <w:t>Lesson 4: Related Common Core Anchor Standards</w:t>
            </w:r>
          </w:p>
        </w:tc>
      </w:tr>
      <w:tr w:rsidR="00052676" w:rsidRPr="00B74569" w14:paraId="544FC8D1" w14:textId="77777777" w:rsidTr="00290847">
        <w:trPr>
          <w:trHeight w:val="90"/>
        </w:trPr>
        <w:tc>
          <w:tcPr>
            <w:tcW w:w="1109" w:type="dxa"/>
            <w:vMerge w:val="restart"/>
            <w:tcBorders>
              <w:top w:val="nil"/>
            </w:tcBorders>
            <w:vAlign w:val="center"/>
          </w:tcPr>
          <w:p w14:paraId="02ECD6BB" w14:textId="77777777" w:rsidR="00052676" w:rsidRPr="00B74569" w:rsidRDefault="00052676" w:rsidP="00003097">
            <w:pPr>
              <w:jc w:val="center"/>
              <w:rPr>
                <w:rFonts w:ascii="Calibri" w:hAnsi="Calibri" w:cs="Calibri"/>
                <w:b/>
                <w:bCs/>
                <w:sz w:val="22"/>
                <w:szCs w:val="22"/>
              </w:rPr>
            </w:pPr>
            <w:r w:rsidRPr="00B74569">
              <w:rPr>
                <w:rFonts w:ascii="Calibri" w:hAnsi="Calibri" w:cs="Calibri"/>
                <w:b/>
                <w:bCs/>
                <w:sz w:val="22"/>
                <w:szCs w:val="22"/>
              </w:rPr>
              <w:t>Reading</w:t>
            </w:r>
          </w:p>
        </w:tc>
        <w:tc>
          <w:tcPr>
            <w:tcW w:w="8855" w:type="dxa"/>
            <w:tcBorders>
              <w:top w:val="nil"/>
              <w:bottom w:val="nil"/>
            </w:tcBorders>
          </w:tcPr>
          <w:p w14:paraId="52F67769" w14:textId="77777777" w:rsidR="00052676" w:rsidRPr="00B74569" w:rsidRDefault="00052676" w:rsidP="00003097">
            <w:pPr>
              <w:rPr>
                <w:rFonts w:ascii="Calibri" w:hAnsi="Calibri" w:cs="Calibri"/>
                <w:b/>
                <w:bCs/>
                <w:sz w:val="22"/>
                <w:szCs w:val="22"/>
              </w:rPr>
            </w:pPr>
            <w:r w:rsidRPr="00B74569">
              <w:rPr>
                <w:rFonts w:ascii="Calibri" w:hAnsi="Calibri" w:cs="Calibri"/>
                <w:b/>
                <w:bCs/>
                <w:sz w:val="22"/>
                <w:szCs w:val="22"/>
                <w:u w:val="single"/>
              </w:rPr>
              <w:t>Key Ideas and Details 1:</w:t>
            </w:r>
            <w:r w:rsidRPr="00B74569">
              <w:rPr>
                <w:rFonts w:ascii="Calibri" w:hAnsi="Calibri" w:cs="Calibri"/>
                <w:b/>
                <w:bCs/>
                <w:sz w:val="22"/>
                <w:szCs w:val="22"/>
              </w:rPr>
              <w:t xml:space="preserve"> </w:t>
            </w:r>
            <w:r w:rsidRPr="00B74569">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052676" w:rsidRPr="00B74569" w14:paraId="3DA806DB" w14:textId="77777777" w:rsidTr="00290847">
        <w:trPr>
          <w:trHeight w:val="378"/>
        </w:trPr>
        <w:tc>
          <w:tcPr>
            <w:tcW w:w="1109" w:type="dxa"/>
            <w:vMerge/>
            <w:vAlign w:val="center"/>
          </w:tcPr>
          <w:p w14:paraId="13D7EA52" w14:textId="77777777" w:rsidR="00052676" w:rsidRPr="00B74569" w:rsidRDefault="00052676" w:rsidP="00003097">
            <w:pPr>
              <w:jc w:val="center"/>
              <w:rPr>
                <w:rFonts w:ascii="Calibri" w:hAnsi="Calibri" w:cs="Calibri"/>
                <w:b/>
                <w:bCs/>
                <w:sz w:val="22"/>
                <w:szCs w:val="22"/>
              </w:rPr>
            </w:pPr>
          </w:p>
        </w:tc>
        <w:tc>
          <w:tcPr>
            <w:tcW w:w="8855" w:type="dxa"/>
            <w:tcBorders>
              <w:top w:val="nil"/>
              <w:bottom w:val="nil"/>
            </w:tcBorders>
          </w:tcPr>
          <w:p w14:paraId="5D4510F2" w14:textId="77777777" w:rsidR="00052676" w:rsidRPr="00B74569" w:rsidRDefault="00052676" w:rsidP="00003097">
            <w:pPr>
              <w:rPr>
                <w:rFonts w:ascii="Calibri" w:hAnsi="Calibri" w:cs="Calibri"/>
                <w:sz w:val="22"/>
                <w:szCs w:val="22"/>
              </w:rPr>
            </w:pPr>
            <w:r w:rsidRPr="00B74569">
              <w:rPr>
                <w:rFonts w:ascii="Calibri" w:hAnsi="Calibri" w:cs="Calibri"/>
                <w:b/>
                <w:bCs/>
                <w:sz w:val="22"/>
                <w:szCs w:val="22"/>
                <w:u w:val="single"/>
              </w:rPr>
              <w:t>Craft and Structure 6:</w:t>
            </w:r>
            <w:r w:rsidRPr="00B74569">
              <w:rPr>
                <w:rFonts w:ascii="Calibri" w:hAnsi="Calibri" w:cs="Calibri"/>
              </w:rPr>
              <w:t xml:space="preserve"> </w:t>
            </w:r>
            <w:r w:rsidRPr="00B74569">
              <w:rPr>
                <w:rFonts w:ascii="Calibri" w:hAnsi="Calibri" w:cs="Calibri"/>
                <w:sz w:val="22"/>
                <w:szCs w:val="22"/>
              </w:rPr>
              <w:t>Assess how point of view or purpose shapes the content and style of a text.</w:t>
            </w:r>
          </w:p>
        </w:tc>
      </w:tr>
      <w:tr w:rsidR="00052676" w:rsidRPr="00B74569" w14:paraId="0F239C4D" w14:textId="77777777" w:rsidTr="00290847">
        <w:trPr>
          <w:trHeight w:val="378"/>
        </w:trPr>
        <w:tc>
          <w:tcPr>
            <w:tcW w:w="1109" w:type="dxa"/>
            <w:vMerge/>
            <w:vAlign w:val="center"/>
          </w:tcPr>
          <w:p w14:paraId="721BCB75" w14:textId="77777777" w:rsidR="00052676" w:rsidRPr="00B74569" w:rsidRDefault="00052676" w:rsidP="00003097">
            <w:pPr>
              <w:jc w:val="center"/>
              <w:rPr>
                <w:rFonts w:ascii="Calibri" w:hAnsi="Calibri" w:cs="Calibri"/>
                <w:b/>
                <w:bCs/>
                <w:sz w:val="22"/>
                <w:szCs w:val="22"/>
              </w:rPr>
            </w:pPr>
          </w:p>
        </w:tc>
        <w:tc>
          <w:tcPr>
            <w:tcW w:w="8855" w:type="dxa"/>
            <w:tcBorders>
              <w:top w:val="nil"/>
              <w:bottom w:val="nil"/>
            </w:tcBorders>
          </w:tcPr>
          <w:p w14:paraId="2F5947C8" w14:textId="77777777" w:rsidR="00052676" w:rsidRPr="00B74569" w:rsidRDefault="00052676" w:rsidP="00003097">
            <w:pPr>
              <w:rPr>
                <w:rFonts w:ascii="Calibri" w:hAnsi="Calibri" w:cs="Calibri"/>
                <w:sz w:val="22"/>
                <w:szCs w:val="22"/>
              </w:rPr>
            </w:pPr>
            <w:r w:rsidRPr="00B74569">
              <w:rPr>
                <w:rFonts w:ascii="Calibri" w:hAnsi="Calibri" w:cs="Calibri"/>
                <w:b/>
                <w:bCs/>
                <w:sz w:val="22"/>
                <w:szCs w:val="22"/>
                <w:u w:val="single"/>
              </w:rPr>
              <w:t>Integration of Knowledge and Ideas 8:</w:t>
            </w:r>
            <w:r w:rsidRPr="00B74569">
              <w:rPr>
                <w:rFonts w:ascii="Calibri" w:hAnsi="Calibri" w:cs="Calibri"/>
                <w:sz w:val="22"/>
                <w:szCs w:val="22"/>
              </w:rPr>
              <w:t xml:space="preserve"> Delineate and evaluate the argument and specific claims in a text, including the validity of the reasoning as well as the relevance and sufficiency of the evidence.</w:t>
            </w:r>
          </w:p>
        </w:tc>
      </w:tr>
      <w:tr w:rsidR="00052676" w:rsidRPr="00B74569" w14:paraId="03D283D7" w14:textId="77777777" w:rsidTr="00290847">
        <w:trPr>
          <w:trHeight w:val="76"/>
        </w:trPr>
        <w:tc>
          <w:tcPr>
            <w:tcW w:w="1109" w:type="dxa"/>
            <w:vMerge w:val="restart"/>
            <w:tcBorders>
              <w:top w:val="single" w:sz="4" w:space="0" w:color="auto"/>
            </w:tcBorders>
            <w:vAlign w:val="center"/>
          </w:tcPr>
          <w:p w14:paraId="642FE4E0" w14:textId="77777777" w:rsidR="00052676" w:rsidRPr="00B74569" w:rsidRDefault="00052676" w:rsidP="00003097">
            <w:pPr>
              <w:jc w:val="center"/>
              <w:rPr>
                <w:rFonts w:ascii="Calibri" w:hAnsi="Calibri" w:cs="Calibri"/>
                <w:b/>
                <w:bCs/>
                <w:sz w:val="22"/>
                <w:szCs w:val="22"/>
              </w:rPr>
            </w:pPr>
            <w:r w:rsidRPr="00B74569">
              <w:rPr>
                <w:rFonts w:ascii="Calibri" w:hAnsi="Calibri" w:cs="Calibri"/>
                <w:b/>
                <w:bCs/>
                <w:sz w:val="22"/>
                <w:szCs w:val="22"/>
              </w:rPr>
              <w:t>Writing</w:t>
            </w:r>
          </w:p>
        </w:tc>
        <w:tc>
          <w:tcPr>
            <w:tcW w:w="8855" w:type="dxa"/>
            <w:tcBorders>
              <w:top w:val="single" w:sz="4" w:space="0" w:color="auto"/>
              <w:bottom w:val="nil"/>
            </w:tcBorders>
          </w:tcPr>
          <w:p w14:paraId="1C6C5A57" w14:textId="4A5E7E63" w:rsidR="00052676" w:rsidRPr="00B74569" w:rsidRDefault="00052676" w:rsidP="00003097">
            <w:pPr>
              <w:rPr>
                <w:rFonts w:ascii="Calibri" w:hAnsi="Calibri" w:cs="Calibri"/>
                <w:sz w:val="22"/>
                <w:szCs w:val="22"/>
              </w:rPr>
            </w:pPr>
          </w:p>
        </w:tc>
      </w:tr>
      <w:tr w:rsidR="00052676" w:rsidRPr="00B74569" w14:paraId="6BF3972D" w14:textId="77777777" w:rsidTr="00290847">
        <w:trPr>
          <w:trHeight w:val="378"/>
        </w:trPr>
        <w:tc>
          <w:tcPr>
            <w:tcW w:w="1109" w:type="dxa"/>
            <w:vMerge/>
            <w:vAlign w:val="center"/>
          </w:tcPr>
          <w:p w14:paraId="3E18867A" w14:textId="77777777" w:rsidR="00052676" w:rsidRPr="00B74569" w:rsidRDefault="00052676" w:rsidP="00003097">
            <w:pPr>
              <w:jc w:val="center"/>
              <w:rPr>
                <w:rFonts w:ascii="Calibri" w:hAnsi="Calibri" w:cs="Calibri"/>
                <w:b/>
                <w:bCs/>
                <w:sz w:val="22"/>
                <w:szCs w:val="22"/>
              </w:rPr>
            </w:pPr>
          </w:p>
        </w:tc>
        <w:tc>
          <w:tcPr>
            <w:tcW w:w="8855" w:type="dxa"/>
            <w:tcBorders>
              <w:top w:val="nil"/>
              <w:bottom w:val="nil"/>
            </w:tcBorders>
          </w:tcPr>
          <w:p w14:paraId="4DEBD913" w14:textId="37C1C4A6" w:rsidR="00052676" w:rsidRPr="00B74569" w:rsidRDefault="00052676" w:rsidP="00003097">
            <w:pPr>
              <w:rPr>
                <w:rFonts w:ascii="Calibri" w:hAnsi="Calibri" w:cs="Calibri"/>
                <w:sz w:val="22"/>
                <w:szCs w:val="22"/>
              </w:rPr>
            </w:pPr>
          </w:p>
        </w:tc>
      </w:tr>
      <w:tr w:rsidR="00052676" w:rsidRPr="00B74569" w14:paraId="24FDDC28" w14:textId="77777777" w:rsidTr="00290847">
        <w:trPr>
          <w:trHeight w:val="378"/>
        </w:trPr>
        <w:tc>
          <w:tcPr>
            <w:tcW w:w="1109" w:type="dxa"/>
            <w:vMerge/>
            <w:tcBorders>
              <w:bottom w:val="single" w:sz="4" w:space="0" w:color="auto"/>
            </w:tcBorders>
            <w:vAlign w:val="center"/>
          </w:tcPr>
          <w:p w14:paraId="7AFB7B0D" w14:textId="77777777" w:rsidR="00052676" w:rsidRPr="00B74569" w:rsidRDefault="00052676" w:rsidP="00003097">
            <w:pPr>
              <w:jc w:val="center"/>
              <w:rPr>
                <w:rFonts w:ascii="Calibri" w:hAnsi="Calibri" w:cs="Calibri"/>
                <w:b/>
                <w:bCs/>
                <w:sz w:val="22"/>
                <w:szCs w:val="22"/>
              </w:rPr>
            </w:pPr>
          </w:p>
        </w:tc>
        <w:tc>
          <w:tcPr>
            <w:tcW w:w="8855" w:type="dxa"/>
            <w:tcBorders>
              <w:top w:val="nil"/>
              <w:bottom w:val="single" w:sz="4" w:space="0" w:color="auto"/>
            </w:tcBorders>
          </w:tcPr>
          <w:p w14:paraId="442BEAA5" w14:textId="77777777" w:rsidR="00290847" w:rsidRPr="00290847" w:rsidRDefault="00052676" w:rsidP="00290847">
            <w:pPr>
              <w:rPr>
                <w:rFonts w:asciiTheme="minorHAnsi" w:hAnsiTheme="minorHAnsi" w:cstheme="minorHAnsi"/>
                <w:sz w:val="22"/>
                <w:szCs w:val="22"/>
              </w:rPr>
            </w:pPr>
            <w:r w:rsidRPr="00290847">
              <w:rPr>
                <w:rFonts w:asciiTheme="minorHAnsi" w:hAnsiTheme="minorHAnsi" w:cstheme="minorHAnsi"/>
                <w:b/>
                <w:bCs/>
                <w:sz w:val="22"/>
                <w:szCs w:val="22"/>
                <w:u w:val="single"/>
              </w:rPr>
              <w:t>Research to Build and Present Knowledge 7:</w:t>
            </w:r>
            <w:r w:rsidRPr="00290847">
              <w:rPr>
                <w:rFonts w:asciiTheme="minorHAnsi" w:hAnsiTheme="minorHAnsi" w:cstheme="minorHAnsi"/>
                <w:sz w:val="22"/>
                <w:szCs w:val="22"/>
              </w:rPr>
              <w:t xml:space="preserve"> Conduct short as well as more sustained research projects based on focused questions, demonstrating understanding of the subject under investigation.</w:t>
            </w:r>
          </w:p>
          <w:p w14:paraId="02C31F2A" w14:textId="5485A9ED" w:rsidR="00290847" w:rsidRPr="00290847" w:rsidRDefault="00290847" w:rsidP="00290847">
            <w:pPr>
              <w:rPr>
                <w:rFonts w:asciiTheme="minorHAnsi" w:hAnsiTheme="minorHAnsi" w:cstheme="minorHAnsi"/>
                <w:sz w:val="22"/>
                <w:szCs w:val="22"/>
              </w:rPr>
            </w:pPr>
            <w:r w:rsidRPr="00290847">
              <w:rPr>
                <w:rFonts w:asciiTheme="minorHAnsi" w:hAnsiTheme="minorHAnsi" w:cstheme="minorHAnsi"/>
                <w:b/>
                <w:bCs/>
                <w:sz w:val="22"/>
                <w:szCs w:val="22"/>
                <w:u w:val="single"/>
              </w:rPr>
              <w:t>Range of Writing 10:</w:t>
            </w:r>
            <w:r w:rsidRPr="00290847">
              <w:rPr>
                <w:rFonts w:asciiTheme="minorHAnsi" w:hAnsiTheme="minorHAnsi" w:cstheme="minorHAnsi"/>
                <w:sz w:val="22"/>
                <w:szCs w:val="22"/>
              </w:rPr>
              <w:t xml:space="preserve"> Write routinely over extended time frames (time for research, reflection, and revision) and shorter time frames (a single sitting or a day or two) for a range of tasks, purposes, and audiences. </w:t>
            </w:r>
          </w:p>
          <w:p w14:paraId="1CAC9C88" w14:textId="128F2F74" w:rsidR="00290847" w:rsidRPr="00290847" w:rsidRDefault="00290847" w:rsidP="00003097">
            <w:pPr>
              <w:rPr>
                <w:rFonts w:asciiTheme="minorHAnsi" w:hAnsiTheme="minorHAnsi" w:cstheme="minorHAnsi"/>
                <w:sz w:val="22"/>
                <w:szCs w:val="22"/>
              </w:rPr>
            </w:pPr>
          </w:p>
        </w:tc>
      </w:tr>
      <w:tr w:rsidR="00052676" w:rsidRPr="00B74569" w14:paraId="109A99D3" w14:textId="77777777" w:rsidTr="00290847">
        <w:trPr>
          <w:trHeight w:val="378"/>
        </w:trPr>
        <w:tc>
          <w:tcPr>
            <w:tcW w:w="1109" w:type="dxa"/>
            <w:tcBorders>
              <w:top w:val="single" w:sz="4" w:space="0" w:color="auto"/>
              <w:bottom w:val="single" w:sz="4" w:space="0" w:color="auto"/>
            </w:tcBorders>
            <w:vAlign w:val="center"/>
          </w:tcPr>
          <w:p w14:paraId="39F3C0B3" w14:textId="77777777" w:rsidR="00052676" w:rsidRPr="00B74569" w:rsidRDefault="00052676" w:rsidP="00003097">
            <w:pPr>
              <w:jc w:val="center"/>
              <w:rPr>
                <w:rFonts w:ascii="Calibri" w:hAnsi="Calibri" w:cs="Calibri"/>
                <w:b/>
                <w:bCs/>
                <w:sz w:val="22"/>
                <w:szCs w:val="22"/>
              </w:rPr>
            </w:pPr>
            <w:r w:rsidRPr="00B74569">
              <w:rPr>
                <w:rFonts w:ascii="Calibri" w:hAnsi="Calibri" w:cs="Calibri"/>
                <w:b/>
                <w:bCs/>
                <w:sz w:val="22"/>
                <w:szCs w:val="22"/>
              </w:rPr>
              <w:t>Speaking &amp; Listening</w:t>
            </w:r>
          </w:p>
        </w:tc>
        <w:tc>
          <w:tcPr>
            <w:tcW w:w="8855" w:type="dxa"/>
            <w:tcBorders>
              <w:top w:val="single" w:sz="4" w:space="0" w:color="auto"/>
              <w:bottom w:val="single" w:sz="4" w:space="0" w:color="auto"/>
            </w:tcBorders>
          </w:tcPr>
          <w:p w14:paraId="57346885" w14:textId="77777777" w:rsidR="00052676" w:rsidRPr="00B74569" w:rsidRDefault="00052676" w:rsidP="00003097">
            <w:pPr>
              <w:rPr>
                <w:rFonts w:ascii="Calibri" w:hAnsi="Calibri" w:cs="Calibri"/>
                <w:b/>
                <w:bCs/>
                <w:sz w:val="22"/>
                <w:szCs w:val="22"/>
                <w:u w:val="single"/>
              </w:rPr>
            </w:pPr>
            <w:r w:rsidRPr="00B74569">
              <w:rPr>
                <w:rFonts w:ascii="Calibri" w:hAnsi="Calibri" w:cs="Calibri"/>
                <w:b/>
                <w:bCs/>
                <w:sz w:val="22"/>
                <w:szCs w:val="22"/>
                <w:u w:val="single"/>
              </w:rPr>
              <w:t>Comprehension and Collaboration 1:</w:t>
            </w:r>
            <w:r w:rsidRPr="00B74569">
              <w:rPr>
                <w:rFonts w:ascii="Calibri" w:hAnsi="Calibri" w:cs="Calibri"/>
                <w:b/>
                <w:bCs/>
                <w:sz w:val="22"/>
                <w:szCs w:val="22"/>
              </w:rPr>
              <w:t xml:space="preserve"> </w:t>
            </w:r>
            <w:r w:rsidRPr="00B74569">
              <w:rPr>
                <w:rFonts w:ascii="Calibri" w:hAnsi="Calibri" w:cs="Calibri"/>
                <w:sz w:val="22"/>
                <w:szCs w:val="22"/>
              </w:rPr>
              <w:t>Prepare for and participate effectively in a range of conversations and collaborations with diverse partners, building on others’ ideas and expressing their own clearly and persuasively.</w:t>
            </w:r>
          </w:p>
        </w:tc>
      </w:tr>
      <w:tr w:rsidR="00052676" w:rsidRPr="00B74569" w14:paraId="443DB68A" w14:textId="77777777" w:rsidTr="00290847">
        <w:trPr>
          <w:trHeight w:val="378"/>
        </w:trPr>
        <w:tc>
          <w:tcPr>
            <w:tcW w:w="1109" w:type="dxa"/>
            <w:tcBorders>
              <w:top w:val="single" w:sz="4" w:space="0" w:color="auto"/>
            </w:tcBorders>
            <w:vAlign w:val="center"/>
          </w:tcPr>
          <w:p w14:paraId="160BEF86" w14:textId="77777777" w:rsidR="00052676" w:rsidRPr="00B74569" w:rsidRDefault="00052676" w:rsidP="00003097">
            <w:pPr>
              <w:jc w:val="center"/>
              <w:rPr>
                <w:rFonts w:ascii="Calibri" w:hAnsi="Calibri" w:cs="Calibri"/>
                <w:b/>
                <w:bCs/>
                <w:sz w:val="22"/>
                <w:szCs w:val="22"/>
              </w:rPr>
            </w:pPr>
            <w:r w:rsidRPr="00B74569">
              <w:rPr>
                <w:rFonts w:ascii="Calibri" w:hAnsi="Calibri" w:cs="Calibri"/>
                <w:b/>
                <w:bCs/>
                <w:sz w:val="22"/>
                <w:szCs w:val="22"/>
              </w:rPr>
              <w:t>Literacy in History</w:t>
            </w:r>
          </w:p>
        </w:tc>
        <w:tc>
          <w:tcPr>
            <w:tcW w:w="8855" w:type="dxa"/>
            <w:tcBorders>
              <w:top w:val="single" w:sz="4" w:space="0" w:color="auto"/>
            </w:tcBorders>
          </w:tcPr>
          <w:p w14:paraId="62F0A02C" w14:textId="77777777" w:rsidR="00052676" w:rsidRPr="00B74569" w:rsidRDefault="00052676" w:rsidP="00003097">
            <w:pPr>
              <w:rPr>
                <w:rFonts w:ascii="Calibri" w:hAnsi="Calibri" w:cs="Calibri"/>
                <w:b/>
                <w:bCs/>
                <w:sz w:val="22"/>
                <w:szCs w:val="22"/>
              </w:rPr>
            </w:pPr>
            <w:r w:rsidRPr="00B74569">
              <w:rPr>
                <w:rFonts w:ascii="Calibri" w:hAnsi="Calibri" w:cs="Calibri"/>
                <w:b/>
                <w:bCs/>
                <w:sz w:val="22"/>
                <w:szCs w:val="22"/>
                <w:u w:val="single"/>
              </w:rPr>
              <w:t>*Craft and Structure 4 (Grades 9-10):</w:t>
            </w:r>
            <w:r w:rsidRPr="00B74569">
              <w:rPr>
                <w:rFonts w:ascii="Calibri" w:hAnsi="Calibri" w:cs="Calibri"/>
                <w:b/>
                <w:bCs/>
                <w:sz w:val="22"/>
                <w:szCs w:val="22"/>
              </w:rPr>
              <w:t xml:space="preserve">  </w:t>
            </w:r>
            <w:r w:rsidRPr="00B74569">
              <w:rPr>
                <w:rFonts w:ascii="Calibri" w:hAnsi="Calibri" w:cs="Calibri"/>
                <w:sz w:val="22"/>
                <w:szCs w:val="22"/>
              </w:rPr>
              <w:t xml:space="preserve">Determine the meaning of words and phrases as they are used in a text, including vocabulary describing political, social, or economic aspects of history/social studies </w:t>
            </w:r>
          </w:p>
        </w:tc>
      </w:tr>
      <w:tr w:rsidR="00052676" w:rsidRPr="00B74569" w14:paraId="5D0880F7" w14:textId="77777777" w:rsidTr="00290847">
        <w:trPr>
          <w:trHeight w:val="97"/>
        </w:trPr>
        <w:tc>
          <w:tcPr>
            <w:tcW w:w="9964" w:type="dxa"/>
            <w:gridSpan w:val="2"/>
            <w:tcBorders>
              <w:top w:val="single" w:sz="4" w:space="0" w:color="auto"/>
            </w:tcBorders>
            <w:vAlign w:val="center"/>
          </w:tcPr>
          <w:p w14:paraId="0E909DF5" w14:textId="77777777" w:rsidR="00052676" w:rsidRPr="00B74569" w:rsidRDefault="00052676" w:rsidP="00003097">
            <w:pPr>
              <w:rPr>
                <w:rFonts w:ascii="Calibri" w:hAnsi="Calibri" w:cs="Calibri"/>
                <w:b/>
                <w:bCs/>
                <w:sz w:val="22"/>
                <w:szCs w:val="22"/>
              </w:rPr>
            </w:pPr>
            <w:r w:rsidRPr="00B74569">
              <w:rPr>
                <w:rFonts w:ascii="Calibri" w:hAnsi="Calibri" w:cs="Calibri"/>
                <w:b/>
                <w:bCs/>
                <w:sz w:val="22"/>
                <w:szCs w:val="22"/>
              </w:rPr>
              <w:t>*</w:t>
            </w:r>
            <w:hyperlink r:id="rId7" w:history="1">
              <w:r w:rsidRPr="00B74569">
                <w:rPr>
                  <w:rStyle w:val="Hyperlink"/>
                  <w:sz w:val="22"/>
                  <w:szCs w:val="22"/>
                </w:rPr>
                <w:t>For 6-8/11-12 elaboration of standard, click here</w:t>
              </w:r>
            </w:hyperlink>
          </w:p>
        </w:tc>
      </w:tr>
    </w:tbl>
    <w:p w14:paraId="2A487014" w14:textId="77777777" w:rsidR="00052676" w:rsidRPr="00B74569" w:rsidRDefault="00052676" w:rsidP="00052676">
      <w:pPr>
        <w:pStyle w:val="NoSpacing"/>
        <w:tabs>
          <w:tab w:val="left" w:pos="3405"/>
        </w:tabs>
        <w:spacing w:after="240"/>
        <w:rPr>
          <w:rFonts w:ascii="Calibri" w:hAnsi="Calibri" w:cs="Calibri"/>
          <w:sz w:val="24"/>
          <w:szCs w:val="24"/>
        </w:rPr>
      </w:pPr>
    </w:p>
    <w:p w14:paraId="38007BC5" w14:textId="748AC87A" w:rsidR="00052676" w:rsidRPr="00B74569" w:rsidRDefault="00F87670" w:rsidP="00052676">
      <w:pPr>
        <w:spacing w:after="240"/>
        <w:rPr>
          <w:rFonts w:ascii="Calibri" w:hAnsi="Calibri" w:cs="Calibri"/>
          <w:b/>
          <w:bCs/>
        </w:rPr>
      </w:pPr>
      <w:r w:rsidRPr="00B74569">
        <w:rPr>
          <w:rFonts w:ascii="Calibri" w:hAnsi="Calibri" w:cs="Calibri"/>
          <w:noProof/>
        </w:rPr>
        <mc:AlternateContent>
          <mc:Choice Requires="wps">
            <w:drawing>
              <wp:anchor distT="0" distB="0" distL="114300" distR="114300" simplePos="0" relativeHeight="251659264" behindDoc="0" locked="0" layoutInCell="1" allowOverlap="1" wp14:anchorId="6CEA9E30" wp14:editId="5A590FD4">
                <wp:simplePos x="0" y="0"/>
                <wp:positionH relativeFrom="column">
                  <wp:align>left</wp:align>
                </wp:positionH>
                <wp:positionV relativeFrom="paragraph">
                  <wp:posOffset>8364220</wp:posOffset>
                </wp:positionV>
                <wp:extent cx="3317240" cy="2769235"/>
                <wp:effectExtent l="0" t="0" r="10160" b="12065"/>
                <wp:wrapSquare wrapText="bothSides"/>
                <wp:docPr id="9" name="Text Box 9"/>
                <wp:cNvGraphicFramePr/>
                <a:graphic xmlns:a="http://schemas.openxmlformats.org/drawingml/2006/main">
                  <a:graphicData uri="http://schemas.microsoft.com/office/word/2010/wordprocessingShape">
                    <wps:wsp>
                      <wps:cNvSpPr txBox="1"/>
                      <wps:spPr>
                        <a:xfrm>
                          <a:off x="0" y="0"/>
                          <a:ext cx="3317240" cy="2769235"/>
                        </a:xfrm>
                        <a:prstGeom prst="rect">
                          <a:avLst/>
                        </a:prstGeom>
                        <a:solidFill>
                          <a:srgbClr val="0096FF">
                            <a:alpha val="30980"/>
                          </a:srgbClr>
                        </a:solidFill>
                        <a:ln w="6350">
                          <a:solidFill>
                            <a:prstClr val="black"/>
                          </a:solidFill>
                        </a:ln>
                      </wps:spPr>
                      <wps:txbx>
                        <w:txbxContent>
                          <w:p w14:paraId="353B0E04" w14:textId="52B2BB54" w:rsidR="00052676" w:rsidRDefault="00052676" w:rsidP="00052676">
                            <w:pPr>
                              <w:pStyle w:val="NormalWeb"/>
                              <w:jc w:val="center"/>
                              <w:rPr>
                                <w:rFonts w:ascii="Calibri" w:hAnsi="Calibri" w:cs="Calibri"/>
                                <w:b/>
                                <w:bCs/>
                                <w:sz w:val="22"/>
                                <w:szCs w:val="22"/>
                              </w:rPr>
                            </w:pPr>
                            <w:r>
                              <w:rPr>
                                <w:rFonts w:ascii="Calibri" w:hAnsi="Calibri" w:cs="Calibri"/>
                                <w:b/>
                                <w:bCs/>
                                <w:sz w:val="22"/>
                                <w:szCs w:val="22"/>
                              </w:rPr>
                              <w:t>Teacher Note</w:t>
                            </w:r>
                            <w:r w:rsidR="00F87670">
                              <w:rPr>
                                <w:rFonts w:ascii="Calibri" w:hAnsi="Calibri" w:cs="Calibri"/>
                                <w:b/>
                                <w:bCs/>
                                <w:sz w:val="22"/>
                                <w:szCs w:val="22"/>
                              </w:rPr>
                              <w:t xml:space="preserve"> 1</w:t>
                            </w:r>
                            <w:r>
                              <w:rPr>
                                <w:rFonts w:ascii="Calibri" w:hAnsi="Calibri" w:cs="Calibri"/>
                                <w:b/>
                                <w:bCs/>
                                <w:sz w:val="22"/>
                                <w:szCs w:val="22"/>
                              </w:rPr>
                              <w:t xml:space="preserve">: </w:t>
                            </w:r>
                          </w:p>
                          <w:p w14:paraId="359585B2" w14:textId="77777777" w:rsidR="00052676" w:rsidRPr="00E544D9" w:rsidRDefault="00052676" w:rsidP="00052676">
                            <w:pPr>
                              <w:pStyle w:val="NormalWeb"/>
                              <w:jc w:val="center"/>
                              <w:rPr>
                                <w:rFonts w:ascii="Calibri" w:hAnsi="Calibri" w:cs="Calibri"/>
                                <w:sz w:val="22"/>
                                <w:szCs w:val="22"/>
                              </w:rPr>
                            </w:pPr>
                            <w:r w:rsidRPr="00E544D9">
                              <w:rPr>
                                <w:rFonts w:ascii="Calibri" w:hAnsi="Calibri" w:cs="Calibri"/>
                                <w:sz w:val="22"/>
                                <w:szCs w:val="22"/>
                              </w:rPr>
                              <w:t xml:space="preserve">This lesson involves a significantly longer newspaper article. It’s important to highlight that this article reinforces inaccurate ideologies of eugenics by describing two children as “menaces.” These children were not menaces by virtue of what they did—they were identified as menaces by virtue of </w:t>
                            </w:r>
                            <w:r w:rsidRPr="00E544D9">
                              <w:rPr>
                                <w:rFonts w:ascii="Calibri" w:hAnsi="Calibri" w:cs="Calibri"/>
                                <w:i/>
                                <w:iCs/>
                                <w:sz w:val="22"/>
                                <w:szCs w:val="22"/>
                              </w:rPr>
                              <w:t>who they are</w:t>
                            </w:r>
                            <w:r w:rsidRPr="00E544D9">
                              <w:rPr>
                                <w:rFonts w:ascii="Calibri" w:hAnsi="Calibri" w:cs="Calibri"/>
                                <w:sz w:val="22"/>
                                <w:szCs w:val="22"/>
                              </w:rPr>
                              <w:t xml:space="preserve">. </w:t>
                            </w:r>
                          </w:p>
                          <w:p w14:paraId="4436DA20" w14:textId="77777777" w:rsidR="00052676" w:rsidRPr="00E544D9" w:rsidRDefault="00052676" w:rsidP="00052676">
                            <w:pPr>
                              <w:pStyle w:val="NormalWeb"/>
                              <w:jc w:val="center"/>
                              <w:rPr>
                                <w:rFonts w:ascii="Calibri" w:hAnsi="Calibri" w:cs="Calibri"/>
                                <w:sz w:val="22"/>
                                <w:szCs w:val="22"/>
                              </w:rPr>
                            </w:pPr>
                            <w:r w:rsidRPr="00E544D9">
                              <w:rPr>
                                <w:rFonts w:ascii="Calibri" w:hAnsi="Calibri" w:cs="Calibri"/>
                                <w:sz w:val="22"/>
                                <w:szCs w:val="22"/>
                              </w:rPr>
                              <w:t>Questions to guide student thinking might include: What is the narrative of the Davis family recounted in this newspaper? What biases and assumptions can you recognize? How are facts woven with assumptions in this historical perspective?</w:t>
                            </w:r>
                          </w:p>
                          <w:p w14:paraId="075ADD03" w14:textId="77777777" w:rsidR="00052676" w:rsidRPr="00656706" w:rsidRDefault="00052676" w:rsidP="00052676">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EA9E30" id="_x0000_t202" coordsize="21600,21600" o:spt="202" path="m,l,21600r21600,l21600,xe">
                <v:stroke joinstyle="miter"/>
                <v:path gradientshapeok="t" o:connecttype="rect"/>
              </v:shapetype>
              <v:shape id="Text Box 9" o:spid="_x0000_s1026" type="#_x0000_t202" style="position:absolute;margin-left:0;margin-top:658.6pt;width:261.2pt;height:218.05pt;z-index:251659264;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" fillcolor="#0096ff" strokeweight=".5pt">
                <v:fill opacity="20303f"/>
                <v:textbox>
                  <w:txbxContent>
                    <w:p w14:paraId="353B0E04" w14:textId="52B2BB54" w:rsidR="00052676" w:rsidRDefault="00052676" w:rsidP="00052676">
                      <w:pPr>
                        <w:pStyle w:val="NormalWeb"/>
                        <w:jc w:val="center"/>
                        <w:rPr>
                          <w:rFonts w:ascii="Calibri" w:hAnsi="Calibri" w:cs="Calibri"/>
                          <w:b/>
                          <w:bCs/>
                          <w:sz w:val="22"/>
                          <w:szCs w:val="22"/>
                        </w:rPr>
                      </w:pPr>
                      <w:r>
                        <w:rPr>
                          <w:rFonts w:ascii="Calibri" w:hAnsi="Calibri" w:cs="Calibri"/>
                          <w:b/>
                          <w:bCs/>
                          <w:sz w:val="22"/>
                          <w:szCs w:val="22"/>
                        </w:rPr>
                        <w:t>Teacher Note</w:t>
                      </w:r>
                      <w:r w:rsidR="00F87670">
                        <w:rPr>
                          <w:rFonts w:ascii="Calibri" w:hAnsi="Calibri" w:cs="Calibri"/>
                          <w:b/>
                          <w:bCs/>
                          <w:sz w:val="22"/>
                          <w:szCs w:val="22"/>
                        </w:rPr>
                        <w:t xml:space="preserve"> 1</w:t>
                      </w:r>
                      <w:r>
                        <w:rPr>
                          <w:rFonts w:ascii="Calibri" w:hAnsi="Calibri" w:cs="Calibri"/>
                          <w:b/>
                          <w:bCs/>
                          <w:sz w:val="22"/>
                          <w:szCs w:val="22"/>
                        </w:rPr>
                        <w:t xml:space="preserve">: </w:t>
                      </w:r>
                    </w:p>
                    <w:p w14:paraId="359585B2" w14:textId="77777777" w:rsidR="00052676" w:rsidRPr="00E544D9" w:rsidRDefault="00052676" w:rsidP="00052676">
                      <w:pPr>
                        <w:pStyle w:val="NormalWeb"/>
                        <w:jc w:val="center"/>
                        <w:rPr>
                          <w:rFonts w:ascii="Calibri" w:hAnsi="Calibri" w:cs="Calibri"/>
                          <w:sz w:val="22"/>
                          <w:szCs w:val="22"/>
                        </w:rPr>
                      </w:pPr>
                      <w:r w:rsidRPr="00E544D9">
                        <w:rPr>
                          <w:rFonts w:ascii="Calibri" w:hAnsi="Calibri" w:cs="Calibri"/>
                          <w:sz w:val="22"/>
                          <w:szCs w:val="22"/>
                        </w:rPr>
                        <w:t xml:space="preserve">This lesson involves a significantly longer newspaper article. It’s important to highlight that this article reinforces inaccurate ideologies of eugenics by describing two children as “menaces.” These children were not menaces by virtue of what they did—they were identified as menaces by virtue of </w:t>
                      </w:r>
                      <w:r w:rsidRPr="00E544D9">
                        <w:rPr>
                          <w:rFonts w:ascii="Calibri" w:hAnsi="Calibri" w:cs="Calibri"/>
                          <w:i/>
                          <w:iCs/>
                          <w:sz w:val="22"/>
                          <w:szCs w:val="22"/>
                        </w:rPr>
                        <w:t>who they are</w:t>
                      </w:r>
                      <w:r w:rsidRPr="00E544D9">
                        <w:rPr>
                          <w:rFonts w:ascii="Calibri" w:hAnsi="Calibri" w:cs="Calibri"/>
                          <w:sz w:val="22"/>
                          <w:szCs w:val="22"/>
                        </w:rPr>
                        <w:t xml:space="preserve">. </w:t>
                      </w:r>
                    </w:p>
                    <w:p w14:paraId="4436DA20" w14:textId="77777777" w:rsidR="00052676" w:rsidRPr="00E544D9" w:rsidRDefault="00052676" w:rsidP="00052676">
                      <w:pPr>
                        <w:pStyle w:val="NormalWeb"/>
                        <w:jc w:val="center"/>
                        <w:rPr>
                          <w:rFonts w:ascii="Calibri" w:hAnsi="Calibri" w:cs="Calibri"/>
                          <w:sz w:val="22"/>
                          <w:szCs w:val="22"/>
                        </w:rPr>
                      </w:pPr>
                      <w:r w:rsidRPr="00E544D9">
                        <w:rPr>
                          <w:rFonts w:ascii="Calibri" w:hAnsi="Calibri" w:cs="Calibri"/>
                          <w:sz w:val="22"/>
                          <w:szCs w:val="22"/>
                        </w:rPr>
                        <w:t>Questions to guide student thinking might include: What is the narrative of the Davis family recounted in this newspaper? What biases and assumptions can you recognize? How are facts woven with assumptions in this historical perspective?</w:t>
                      </w:r>
                    </w:p>
                    <w:p w14:paraId="075ADD03" w14:textId="77777777" w:rsidR="00052676" w:rsidRPr="00656706" w:rsidRDefault="00052676" w:rsidP="00052676">
                      <w:pPr>
                        <w:rPr>
                          <w:rFonts w:ascii="Calibri" w:hAnsi="Calibri" w:cs="Calibri"/>
                          <w:sz w:val="22"/>
                          <w:szCs w:val="22"/>
                        </w:rPr>
                      </w:pPr>
                    </w:p>
                  </w:txbxContent>
                </v:textbox>
                <w10:wrap type="square"/>
              </v:shape>
            </w:pict>
          </mc:Fallback>
        </mc:AlternateContent>
      </w:r>
      <w:r w:rsidR="00052676" w:rsidRPr="00B74569">
        <w:rPr>
          <w:rFonts w:ascii="Calibri" w:hAnsi="Calibri" w:cs="Calibri"/>
          <w:color w:val="70AD47" w:themeColor="accent6"/>
        </w:rPr>
        <w:br w:type="page"/>
      </w:r>
      <w:r w:rsidR="00052676" w:rsidRPr="00B74569">
        <w:rPr>
          <w:rFonts w:ascii="Calibri" w:hAnsi="Calibri" w:cs="Calibri"/>
          <w:b/>
          <w:bCs/>
        </w:rPr>
        <w:t>Materials:</w:t>
      </w:r>
    </w:p>
    <w:p w14:paraId="0598F981" w14:textId="77777777" w:rsidR="00052676" w:rsidRPr="00B74569" w:rsidRDefault="00052676" w:rsidP="00052676">
      <w:pPr>
        <w:pStyle w:val="NoSpacing"/>
        <w:numPr>
          <w:ilvl w:val="0"/>
          <w:numId w:val="1"/>
        </w:numPr>
        <w:tabs>
          <w:tab w:val="left" w:pos="3405"/>
        </w:tabs>
        <w:spacing w:after="240"/>
        <w:rPr>
          <w:rFonts w:ascii="Calibri" w:hAnsi="Calibri" w:cs="Calibri"/>
          <w:sz w:val="24"/>
          <w:szCs w:val="24"/>
        </w:rPr>
      </w:pPr>
      <w:r w:rsidRPr="00B74569">
        <w:rPr>
          <w:rFonts w:ascii="Calibri" w:hAnsi="Calibri" w:cs="Calibri"/>
          <w:sz w:val="24"/>
          <w:szCs w:val="24"/>
        </w:rPr>
        <w:t>Classroom White/Green/Black Board or other recording surface</w:t>
      </w:r>
    </w:p>
    <w:p w14:paraId="58A88189" w14:textId="77777777" w:rsidR="00052676" w:rsidRPr="00B74569" w:rsidRDefault="00052676" w:rsidP="00052676">
      <w:pPr>
        <w:pStyle w:val="NoSpacing"/>
        <w:numPr>
          <w:ilvl w:val="0"/>
          <w:numId w:val="1"/>
        </w:numPr>
        <w:tabs>
          <w:tab w:val="left" w:pos="3405"/>
        </w:tabs>
        <w:spacing w:after="240"/>
        <w:rPr>
          <w:rFonts w:ascii="Calibri" w:hAnsi="Calibri" w:cs="Calibri"/>
          <w:sz w:val="24"/>
          <w:szCs w:val="24"/>
        </w:rPr>
      </w:pPr>
      <w:r w:rsidRPr="00B74569">
        <w:rPr>
          <w:rFonts w:ascii="Calibri" w:hAnsi="Calibri" w:cs="Calibri"/>
          <w:sz w:val="24"/>
          <w:szCs w:val="24"/>
        </w:rPr>
        <w:t xml:space="preserve">Project Folder: student folder to collect mini-unit material </w:t>
      </w:r>
    </w:p>
    <w:p w14:paraId="537E3D09" w14:textId="39848BCC" w:rsidR="00052676" w:rsidRPr="00B74569" w:rsidRDefault="00052676" w:rsidP="00052676">
      <w:pPr>
        <w:pStyle w:val="NoSpacing"/>
        <w:numPr>
          <w:ilvl w:val="0"/>
          <w:numId w:val="1"/>
        </w:numPr>
        <w:tabs>
          <w:tab w:val="left" w:pos="3405"/>
        </w:tabs>
        <w:spacing w:after="240"/>
        <w:rPr>
          <w:rFonts w:ascii="Calibri" w:hAnsi="Calibri" w:cs="Calibri"/>
          <w:sz w:val="24"/>
          <w:szCs w:val="24"/>
        </w:rPr>
      </w:pPr>
      <w:r>
        <w:rPr>
          <w:rFonts w:ascii="Calibri" w:hAnsi="Calibri" w:cs="Calibri"/>
          <w:sz w:val="24"/>
          <w:szCs w:val="24"/>
        </w:rPr>
        <w:t xml:space="preserve">Student Journals </w:t>
      </w:r>
      <w:r w:rsidRPr="00B74569">
        <w:rPr>
          <w:rFonts w:ascii="Calibri" w:hAnsi="Calibri" w:cs="Calibri"/>
          <w:sz w:val="24"/>
          <w:szCs w:val="24"/>
        </w:rPr>
        <w:t>(kept in the project folder)</w:t>
      </w:r>
    </w:p>
    <w:p w14:paraId="2CF85B10" w14:textId="77777777" w:rsidR="00052676" w:rsidRPr="00B74569" w:rsidRDefault="00052676" w:rsidP="00052676">
      <w:pPr>
        <w:pStyle w:val="NoSpacing"/>
        <w:numPr>
          <w:ilvl w:val="0"/>
          <w:numId w:val="1"/>
        </w:numPr>
        <w:tabs>
          <w:tab w:val="left" w:pos="3405"/>
        </w:tabs>
        <w:spacing w:after="240"/>
        <w:rPr>
          <w:rFonts w:ascii="Calibri" w:hAnsi="Calibri" w:cs="Calibri"/>
          <w:sz w:val="24"/>
          <w:szCs w:val="24"/>
        </w:rPr>
      </w:pPr>
      <w:r w:rsidRPr="00B74569">
        <w:rPr>
          <w:rFonts w:ascii="Calibri" w:hAnsi="Calibri" w:cs="Calibri"/>
          <w:sz w:val="24"/>
          <w:szCs w:val="24"/>
        </w:rPr>
        <w:t xml:space="preserve">Copies of the </w:t>
      </w:r>
      <w:hyperlink w:anchor="_Resource_Name:_Kingston_1" w:history="1">
        <w:r w:rsidRPr="00B74569">
          <w:rPr>
            <w:rStyle w:val="Hyperlink"/>
            <w:sz w:val="24"/>
            <w:szCs w:val="24"/>
          </w:rPr>
          <w:t>“Kingston Daily Freeman Press article 2”</w:t>
        </w:r>
      </w:hyperlink>
      <w:r w:rsidRPr="00B74569">
        <w:rPr>
          <w:rFonts w:ascii="Calibri" w:hAnsi="Calibri" w:cs="Calibri"/>
          <w:sz w:val="24"/>
          <w:szCs w:val="24"/>
        </w:rPr>
        <w:t xml:space="preserve"> article (</w:t>
      </w:r>
      <w:r w:rsidRPr="00B74569">
        <w:rPr>
          <w:rFonts w:ascii="Calibri" w:hAnsi="Calibri" w:cs="Calibri"/>
          <w:color w:val="7030A0"/>
          <w:sz w:val="24"/>
          <w:szCs w:val="24"/>
        </w:rPr>
        <w:t>See Appendix A: Resources &amp; Materials.</w:t>
      </w:r>
      <w:r w:rsidRPr="00B74569">
        <w:rPr>
          <w:rFonts w:ascii="Calibri" w:hAnsi="Calibri" w:cs="Calibri"/>
          <w:sz w:val="24"/>
          <w:szCs w:val="24"/>
        </w:rPr>
        <w:t>)</w:t>
      </w:r>
    </w:p>
    <w:p w14:paraId="3DDFC064" w14:textId="42A08AFA" w:rsidR="00052676" w:rsidRPr="00791291" w:rsidRDefault="00052676" w:rsidP="00052676">
      <w:pPr>
        <w:pStyle w:val="NoSpacing"/>
        <w:numPr>
          <w:ilvl w:val="0"/>
          <w:numId w:val="1"/>
        </w:numPr>
        <w:tabs>
          <w:tab w:val="left" w:pos="3405"/>
        </w:tabs>
        <w:spacing w:after="240"/>
        <w:rPr>
          <w:rFonts w:ascii="Calibri" w:hAnsi="Calibri" w:cs="Calibri"/>
          <w:sz w:val="24"/>
          <w:szCs w:val="24"/>
        </w:rPr>
      </w:pPr>
      <w:r>
        <w:rPr>
          <w:rFonts w:ascii="Calibri" w:hAnsi="Calibri" w:cs="Calibri"/>
          <w:sz w:val="24"/>
          <w:szCs w:val="24"/>
        </w:rPr>
        <w:t xml:space="preserve">Their initial </w:t>
      </w:r>
      <w:hyperlink w:anchor="_Resource_Name:_Story" w:history="1">
        <w:r w:rsidR="007D5A3B">
          <w:rPr>
            <w:rStyle w:val="Hyperlink"/>
            <w:sz w:val="24"/>
            <w:szCs w:val="24"/>
          </w:rPr>
          <w:t>5W/1H</w:t>
        </w:r>
      </w:hyperlink>
      <w:r w:rsidR="007D5A3B">
        <w:rPr>
          <w:rStyle w:val="Hyperlink"/>
          <w:sz w:val="24"/>
          <w:szCs w:val="24"/>
        </w:rPr>
        <w:t xml:space="preserve"> graphic organizer</w:t>
      </w:r>
      <w:r w:rsidRPr="00791291">
        <w:rPr>
          <w:rFonts w:ascii="Calibri" w:hAnsi="Calibri" w:cs="Calibri"/>
          <w:sz w:val="24"/>
          <w:szCs w:val="24"/>
        </w:rPr>
        <w:t xml:space="preserve"> (</w:t>
      </w:r>
      <w:r w:rsidRPr="00791291">
        <w:rPr>
          <w:rFonts w:ascii="Calibri" w:hAnsi="Calibri" w:cs="Calibri"/>
          <w:color w:val="7030A0"/>
          <w:sz w:val="24"/>
          <w:szCs w:val="24"/>
        </w:rPr>
        <w:t>See Appendix A: Resources &amp; Materials</w:t>
      </w:r>
      <w:r>
        <w:rPr>
          <w:rFonts w:ascii="Calibri" w:hAnsi="Calibri" w:cs="Calibri"/>
          <w:color w:val="7030A0"/>
          <w:sz w:val="24"/>
          <w:szCs w:val="24"/>
        </w:rPr>
        <w:t xml:space="preserve"> if the student is new to this Unit</w:t>
      </w:r>
      <w:r w:rsidR="00706C61">
        <w:rPr>
          <w:rFonts w:ascii="Calibri" w:hAnsi="Calibri" w:cs="Calibri"/>
          <w:color w:val="7030A0"/>
          <w:sz w:val="24"/>
          <w:szCs w:val="24"/>
        </w:rPr>
        <w:t xml:space="preserve"> or just doing this, particular lesson.</w:t>
      </w:r>
      <w:r w:rsidRPr="00791291">
        <w:rPr>
          <w:rFonts w:ascii="Calibri" w:hAnsi="Calibri" w:cs="Calibri"/>
          <w:color w:val="000000" w:themeColor="text1"/>
          <w:sz w:val="24"/>
          <w:szCs w:val="24"/>
        </w:rPr>
        <w:t>)</w:t>
      </w:r>
    </w:p>
    <w:p w14:paraId="4BE4854F" w14:textId="77777777" w:rsidR="00052676" w:rsidRPr="00B74569" w:rsidRDefault="00052676" w:rsidP="00052676">
      <w:pPr>
        <w:spacing w:after="240"/>
        <w:rPr>
          <w:rFonts w:ascii="Calibri" w:hAnsi="Calibri" w:cs="Calibri"/>
          <w:b/>
          <w:bCs/>
          <w:sz w:val="28"/>
          <w:szCs w:val="28"/>
          <w:u w:val="single"/>
        </w:rPr>
      </w:pPr>
    </w:p>
    <w:p w14:paraId="18DAFE65" w14:textId="141BE2A9" w:rsidR="00052676" w:rsidRPr="00B74569" w:rsidRDefault="00052676" w:rsidP="00052676">
      <w:pPr>
        <w:spacing w:after="240"/>
        <w:rPr>
          <w:rFonts w:ascii="Calibri" w:hAnsi="Calibri" w:cs="Calibri"/>
          <w:b/>
          <w:bCs/>
          <w:sz w:val="28"/>
          <w:szCs w:val="28"/>
          <w:u w:val="single"/>
        </w:rPr>
      </w:pPr>
      <w:r w:rsidRPr="00B74569">
        <w:rPr>
          <w:rFonts w:ascii="Calibri" w:hAnsi="Calibri" w:cs="Calibri"/>
          <w:b/>
          <w:bCs/>
          <w:sz w:val="28"/>
          <w:szCs w:val="28"/>
          <w:u w:val="single"/>
        </w:rPr>
        <w:t>Lesson Plan</w:t>
      </w:r>
      <w:r w:rsidR="00470BCD">
        <w:rPr>
          <w:rFonts w:ascii="Calibri" w:hAnsi="Calibri" w:cs="Calibri"/>
          <w:b/>
          <w:bCs/>
          <w:sz w:val="28"/>
          <w:szCs w:val="28"/>
          <w:u w:val="single"/>
        </w:rPr>
        <w:t xml:space="preserve"> </w:t>
      </w:r>
      <w:r w:rsidR="00470BCD" w:rsidRPr="00CE24F9">
        <w:rPr>
          <w:rFonts w:ascii="Calibri" w:hAnsi="Calibri" w:cs="Calibri"/>
          <w:sz w:val="28"/>
          <w:szCs w:val="28"/>
          <w:u w:val="single"/>
        </w:rPr>
        <w:t>(This lesson is best taught over a two</w:t>
      </w:r>
      <w:r w:rsidR="00470BCD">
        <w:rPr>
          <w:rFonts w:ascii="Calibri" w:hAnsi="Calibri" w:cs="Calibri"/>
          <w:sz w:val="28"/>
          <w:szCs w:val="28"/>
          <w:u w:val="single"/>
        </w:rPr>
        <w:t>-</w:t>
      </w:r>
      <w:r w:rsidR="00470BCD" w:rsidRPr="00CE24F9">
        <w:rPr>
          <w:rFonts w:ascii="Calibri" w:hAnsi="Calibri" w:cs="Calibri"/>
          <w:sz w:val="28"/>
          <w:szCs w:val="28"/>
          <w:u w:val="single"/>
        </w:rPr>
        <w:t>day period.)</w:t>
      </w:r>
    </w:p>
    <w:p w14:paraId="245E223D" w14:textId="77777777" w:rsidR="00052676" w:rsidRPr="00B74569" w:rsidRDefault="00052676" w:rsidP="00052676">
      <w:pPr>
        <w:pStyle w:val="NoSpacing"/>
        <w:numPr>
          <w:ilvl w:val="0"/>
          <w:numId w:val="2"/>
        </w:numPr>
        <w:rPr>
          <w:rFonts w:ascii="Calibri" w:hAnsi="Calibri" w:cs="Calibri"/>
          <w:b/>
          <w:bCs/>
          <w:sz w:val="24"/>
          <w:szCs w:val="24"/>
        </w:rPr>
      </w:pPr>
      <w:r w:rsidRPr="00B74569">
        <w:rPr>
          <w:rFonts w:ascii="Calibri" w:hAnsi="Calibri" w:cs="Calibri"/>
          <w:b/>
          <w:bCs/>
          <w:sz w:val="24"/>
          <w:szCs w:val="24"/>
        </w:rPr>
        <w:t>Set lesson’s purpose and big ideas</w:t>
      </w:r>
    </w:p>
    <w:p w14:paraId="4A5444D1" w14:textId="240078F5" w:rsidR="00052676" w:rsidRPr="00B74569" w:rsidRDefault="00052676" w:rsidP="00052676">
      <w:pPr>
        <w:pStyle w:val="NoSpacing"/>
        <w:numPr>
          <w:ilvl w:val="1"/>
          <w:numId w:val="2"/>
        </w:numPr>
        <w:rPr>
          <w:rFonts w:ascii="Calibri" w:hAnsi="Calibri" w:cs="Calibri"/>
          <w:b/>
          <w:bCs/>
          <w:sz w:val="24"/>
          <w:szCs w:val="24"/>
        </w:rPr>
      </w:pPr>
      <w:r w:rsidRPr="00B74569">
        <w:rPr>
          <w:rFonts w:ascii="Calibri" w:hAnsi="Calibri" w:cs="Calibri"/>
          <w:sz w:val="24"/>
          <w:szCs w:val="24"/>
        </w:rPr>
        <w:t xml:space="preserve">Ask students to take out their Project Folders, journals, </w:t>
      </w:r>
      <w:r w:rsidR="007D5A3B">
        <w:rPr>
          <w:rFonts w:ascii="Calibri" w:hAnsi="Calibri" w:cs="Calibri"/>
          <w:sz w:val="24"/>
          <w:szCs w:val="24"/>
        </w:rPr>
        <w:t>5W1H graphic organizer</w:t>
      </w:r>
      <w:r w:rsidRPr="00B74569">
        <w:rPr>
          <w:rFonts w:ascii="Calibri" w:hAnsi="Calibri" w:cs="Calibri"/>
          <w:sz w:val="24"/>
          <w:szCs w:val="24"/>
        </w:rPr>
        <w:t xml:space="preserve">, and previous readings for this unit. </w:t>
      </w:r>
    </w:p>
    <w:p w14:paraId="1DE0EAC8" w14:textId="77777777" w:rsidR="00052676" w:rsidRPr="00B74569" w:rsidRDefault="00052676" w:rsidP="00052676">
      <w:pPr>
        <w:pStyle w:val="NoSpacing"/>
        <w:numPr>
          <w:ilvl w:val="1"/>
          <w:numId w:val="2"/>
        </w:numPr>
        <w:rPr>
          <w:rFonts w:ascii="Calibri" w:hAnsi="Calibri" w:cs="Calibri"/>
          <w:b/>
          <w:bCs/>
          <w:sz w:val="24"/>
          <w:szCs w:val="24"/>
        </w:rPr>
      </w:pPr>
      <w:r w:rsidRPr="00B74569">
        <w:rPr>
          <w:rFonts w:ascii="Calibri" w:hAnsi="Calibri" w:cs="Calibri"/>
          <w:sz w:val="24"/>
          <w:szCs w:val="24"/>
        </w:rPr>
        <w:t xml:space="preserve">Say, </w:t>
      </w:r>
      <w:r w:rsidRPr="00B74569">
        <w:rPr>
          <w:rFonts w:ascii="Calibri" w:hAnsi="Calibri" w:cs="Calibri"/>
          <w:i/>
          <w:iCs/>
          <w:sz w:val="24"/>
          <w:szCs w:val="24"/>
        </w:rPr>
        <w:t xml:space="preserve">Today, you’ll be learning even more about the trial over Belle Davis’s children. But first, let’s refresh out memories on Eugenics. </w:t>
      </w:r>
    </w:p>
    <w:p w14:paraId="589BC0DD" w14:textId="77777777" w:rsidR="00052676" w:rsidRPr="00B74569" w:rsidRDefault="00052676" w:rsidP="00052676">
      <w:pPr>
        <w:pStyle w:val="NoSpacing"/>
        <w:numPr>
          <w:ilvl w:val="1"/>
          <w:numId w:val="2"/>
        </w:numPr>
        <w:rPr>
          <w:rFonts w:ascii="Calibri" w:hAnsi="Calibri" w:cs="Calibri"/>
          <w:b/>
          <w:bCs/>
          <w:sz w:val="24"/>
          <w:szCs w:val="24"/>
        </w:rPr>
      </w:pPr>
      <w:r w:rsidRPr="00B74569">
        <w:rPr>
          <w:rFonts w:ascii="Calibri" w:hAnsi="Calibri" w:cs="Calibri"/>
          <w:sz w:val="24"/>
          <w:szCs w:val="24"/>
        </w:rPr>
        <w:t xml:space="preserve">Ask students to complete a two-minute </w:t>
      </w:r>
      <w:proofErr w:type="spellStart"/>
      <w:r w:rsidRPr="00B74569">
        <w:rPr>
          <w:rFonts w:ascii="Calibri" w:hAnsi="Calibri" w:cs="Calibri"/>
          <w:sz w:val="24"/>
          <w:szCs w:val="24"/>
        </w:rPr>
        <w:t>freewrite</w:t>
      </w:r>
      <w:proofErr w:type="spellEnd"/>
      <w:r w:rsidRPr="00B74569">
        <w:rPr>
          <w:rFonts w:ascii="Calibri" w:hAnsi="Calibri" w:cs="Calibri"/>
          <w:sz w:val="24"/>
          <w:szCs w:val="24"/>
        </w:rPr>
        <w:t xml:space="preserve"> on what they remember about eugenics from the first lesson. Then, have students share their brainstorm with a partner before sharing out to the whole class. </w:t>
      </w:r>
    </w:p>
    <w:p w14:paraId="3465896E" w14:textId="780079CF" w:rsidR="007E522E" w:rsidRPr="004D2339" w:rsidRDefault="00052676" w:rsidP="00052676">
      <w:pPr>
        <w:pStyle w:val="NoSpacing"/>
        <w:numPr>
          <w:ilvl w:val="1"/>
          <w:numId w:val="2"/>
        </w:numPr>
        <w:rPr>
          <w:rFonts w:ascii="Calibri" w:hAnsi="Calibri" w:cs="Calibri"/>
          <w:b/>
          <w:bCs/>
          <w:sz w:val="24"/>
          <w:szCs w:val="24"/>
        </w:rPr>
      </w:pPr>
      <w:r w:rsidRPr="00B74569">
        <w:rPr>
          <w:rFonts w:ascii="Calibri" w:hAnsi="Calibri" w:cs="Calibri"/>
          <w:sz w:val="24"/>
          <w:szCs w:val="24"/>
        </w:rPr>
        <w:t xml:space="preserve">Say, </w:t>
      </w:r>
      <w:r w:rsidRPr="00B74569">
        <w:rPr>
          <w:rFonts w:ascii="Calibri" w:hAnsi="Calibri" w:cs="Calibri"/>
          <w:i/>
          <w:iCs/>
          <w:sz w:val="24"/>
          <w:szCs w:val="24"/>
        </w:rPr>
        <w:t>The article we’re going to read today was published at a time whe</w:t>
      </w:r>
      <w:r w:rsidR="006F51AA">
        <w:rPr>
          <w:rFonts w:ascii="Calibri" w:hAnsi="Calibri" w:cs="Calibri"/>
          <w:i/>
          <w:iCs/>
          <w:sz w:val="24"/>
          <w:szCs w:val="24"/>
        </w:rPr>
        <w:t xml:space="preserve">n </w:t>
      </w:r>
      <w:r w:rsidRPr="00B74569">
        <w:rPr>
          <w:rFonts w:ascii="Calibri" w:hAnsi="Calibri" w:cs="Calibri"/>
          <w:i/>
          <w:iCs/>
          <w:sz w:val="24"/>
          <w:szCs w:val="24"/>
        </w:rPr>
        <w:t>theories of eugenics were socially accep</w:t>
      </w:r>
      <w:r w:rsidR="00255268">
        <w:rPr>
          <w:rFonts w:ascii="Calibri" w:hAnsi="Calibri" w:cs="Calibri"/>
          <w:i/>
          <w:iCs/>
          <w:sz w:val="24"/>
          <w:szCs w:val="24"/>
        </w:rPr>
        <w:t>t</w:t>
      </w:r>
      <w:r w:rsidR="006F51AA">
        <w:rPr>
          <w:rFonts w:ascii="Calibri" w:hAnsi="Calibri" w:cs="Calibri"/>
          <w:i/>
          <w:iCs/>
          <w:sz w:val="24"/>
          <w:szCs w:val="24"/>
        </w:rPr>
        <w:t>ed by many</w:t>
      </w:r>
      <w:r w:rsidR="007E522E">
        <w:rPr>
          <w:rFonts w:ascii="Calibri" w:hAnsi="Calibri" w:cs="Calibri"/>
          <w:i/>
          <w:iCs/>
          <w:sz w:val="24"/>
          <w:szCs w:val="24"/>
        </w:rPr>
        <w:t xml:space="preserve"> </w:t>
      </w:r>
      <w:r w:rsidR="00706C61">
        <w:rPr>
          <w:rFonts w:ascii="Calibri" w:hAnsi="Calibri" w:cs="Calibri"/>
          <w:i/>
          <w:iCs/>
          <w:sz w:val="24"/>
          <w:szCs w:val="24"/>
        </w:rPr>
        <w:t>including judges</w:t>
      </w:r>
      <w:r w:rsidR="006F51AA">
        <w:rPr>
          <w:rFonts w:ascii="Calibri" w:hAnsi="Calibri" w:cs="Calibri"/>
          <w:i/>
          <w:iCs/>
          <w:sz w:val="24"/>
          <w:szCs w:val="24"/>
        </w:rPr>
        <w:t>, journalists</w:t>
      </w:r>
      <w:r w:rsidR="00706C61">
        <w:rPr>
          <w:rFonts w:ascii="Calibri" w:hAnsi="Calibri" w:cs="Calibri"/>
          <w:i/>
          <w:iCs/>
          <w:sz w:val="24"/>
          <w:szCs w:val="24"/>
        </w:rPr>
        <w:t xml:space="preserve"> and medical </w:t>
      </w:r>
      <w:proofErr w:type="spellStart"/>
      <w:r w:rsidR="00706C61">
        <w:rPr>
          <w:rFonts w:ascii="Calibri" w:hAnsi="Calibri" w:cs="Calibri"/>
          <w:i/>
          <w:iCs/>
          <w:sz w:val="24"/>
          <w:szCs w:val="24"/>
        </w:rPr>
        <w:t>person</w:t>
      </w:r>
      <w:r w:rsidR="006F51AA">
        <w:rPr>
          <w:rFonts w:ascii="Calibri" w:hAnsi="Calibri" w:cs="Calibri"/>
          <w:i/>
          <w:iCs/>
          <w:sz w:val="24"/>
          <w:szCs w:val="24"/>
        </w:rPr>
        <w:t>e</w:t>
      </w:r>
      <w:r w:rsidR="00706C61">
        <w:rPr>
          <w:rFonts w:ascii="Calibri" w:hAnsi="Calibri" w:cs="Calibri"/>
          <w:i/>
          <w:iCs/>
          <w:sz w:val="24"/>
          <w:szCs w:val="24"/>
        </w:rPr>
        <w:t>l</w:t>
      </w:r>
      <w:proofErr w:type="spellEnd"/>
      <w:r w:rsidR="006F51AA">
        <w:rPr>
          <w:rFonts w:ascii="Calibri" w:hAnsi="Calibri" w:cs="Calibri"/>
          <w:i/>
          <w:iCs/>
          <w:sz w:val="24"/>
          <w:szCs w:val="24"/>
        </w:rPr>
        <w:t>.</w:t>
      </w:r>
      <w:r w:rsidRPr="00B74569">
        <w:rPr>
          <w:rFonts w:ascii="Calibri" w:hAnsi="Calibri" w:cs="Calibri"/>
          <w:i/>
          <w:iCs/>
          <w:sz w:val="24"/>
          <w:szCs w:val="24"/>
        </w:rPr>
        <w:t xml:space="preserve"> </w:t>
      </w:r>
      <w:r w:rsidR="006F51AA">
        <w:rPr>
          <w:rFonts w:ascii="Calibri" w:hAnsi="Calibri" w:cs="Calibri"/>
          <w:i/>
          <w:iCs/>
          <w:sz w:val="24"/>
          <w:szCs w:val="24"/>
        </w:rPr>
        <w:t>A</w:t>
      </w:r>
      <w:r w:rsidRPr="00B74569">
        <w:rPr>
          <w:rFonts w:ascii="Calibri" w:hAnsi="Calibri" w:cs="Calibri"/>
          <w:i/>
          <w:iCs/>
          <w:sz w:val="24"/>
          <w:szCs w:val="24"/>
        </w:rPr>
        <w:t xml:space="preserve">lthough we now know that eugenics is not only scientifically </w:t>
      </w:r>
      <w:proofErr w:type="spellStart"/>
      <w:r w:rsidRPr="00B74569">
        <w:rPr>
          <w:rFonts w:ascii="Calibri" w:hAnsi="Calibri" w:cs="Calibri"/>
          <w:i/>
          <w:iCs/>
          <w:sz w:val="24"/>
          <w:szCs w:val="24"/>
        </w:rPr>
        <w:t>inaccuratebut</w:t>
      </w:r>
      <w:proofErr w:type="spellEnd"/>
      <w:r w:rsidRPr="00B74569">
        <w:rPr>
          <w:rFonts w:ascii="Calibri" w:hAnsi="Calibri" w:cs="Calibri"/>
          <w:i/>
          <w:iCs/>
          <w:sz w:val="24"/>
          <w:szCs w:val="24"/>
        </w:rPr>
        <w:t xml:space="preserve"> </w:t>
      </w:r>
      <w:r w:rsidR="006F51AA">
        <w:rPr>
          <w:rFonts w:ascii="Calibri" w:hAnsi="Calibri" w:cs="Calibri"/>
          <w:i/>
          <w:iCs/>
          <w:sz w:val="24"/>
          <w:szCs w:val="24"/>
        </w:rPr>
        <w:t xml:space="preserve">also </w:t>
      </w:r>
      <w:r w:rsidRPr="00B74569">
        <w:rPr>
          <w:rFonts w:ascii="Calibri" w:hAnsi="Calibri" w:cs="Calibri"/>
          <w:i/>
          <w:iCs/>
          <w:sz w:val="24"/>
          <w:szCs w:val="24"/>
        </w:rPr>
        <w:t>harmful</w:t>
      </w:r>
      <w:r w:rsidR="00255268">
        <w:rPr>
          <w:rFonts w:ascii="Calibri" w:hAnsi="Calibri" w:cs="Calibri"/>
          <w:i/>
          <w:iCs/>
          <w:sz w:val="24"/>
          <w:szCs w:val="24"/>
        </w:rPr>
        <w:t>,</w:t>
      </w:r>
      <w:r w:rsidR="00706C61">
        <w:rPr>
          <w:rFonts w:ascii="Calibri" w:hAnsi="Calibri" w:cs="Calibri"/>
          <w:i/>
          <w:iCs/>
          <w:sz w:val="24"/>
          <w:szCs w:val="24"/>
        </w:rPr>
        <w:t xml:space="preserve"> in </w:t>
      </w:r>
      <w:r w:rsidR="006F51AA">
        <w:rPr>
          <w:rFonts w:ascii="Calibri" w:hAnsi="Calibri" w:cs="Calibri"/>
          <w:i/>
          <w:iCs/>
          <w:sz w:val="24"/>
          <w:szCs w:val="24"/>
        </w:rPr>
        <w:t xml:space="preserve">the 1920s eugenicists advocated for the institutionalization of the “unfit” and sterilization of targeted young women. </w:t>
      </w:r>
      <w:r w:rsidRPr="00B74569">
        <w:rPr>
          <w:rFonts w:ascii="Calibri" w:hAnsi="Calibri" w:cs="Calibri"/>
          <w:i/>
          <w:iCs/>
          <w:sz w:val="24"/>
          <w:szCs w:val="24"/>
        </w:rPr>
        <w:t xml:space="preserve"> Our goal for today is to closely read the </w:t>
      </w:r>
      <w:r w:rsidR="007D5A3B">
        <w:rPr>
          <w:rFonts w:ascii="Calibri" w:hAnsi="Calibri" w:cs="Calibri"/>
          <w:i/>
          <w:iCs/>
          <w:sz w:val="24"/>
          <w:szCs w:val="24"/>
        </w:rPr>
        <w:t xml:space="preserve">article </w:t>
      </w:r>
      <w:r w:rsidR="00706C61">
        <w:rPr>
          <w:rFonts w:ascii="Calibri" w:hAnsi="Calibri" w:cs="Calibri"/>
          <w:i/>
          <w:iCs/>
          <w:sz w:val="24"/>
          <w:szCs w:val="24"/>
        </w:rPr>
        <w:t xml:space="preserve">that appeared in the Kingston Daily </w:t>
      </w:r>
      <w:proofErr w:type="gramStart"/>
      <w:r w:rsidR="00706C61">
        <w:rPr>
          <w:rFonts w:ascii="Calibri" w:hAnsi="Calibri" w:cs="Calibri"/>
          <w:i/>
          <w:iCs/>
          <w:sz w:val="24"/>
          <w:szCs w:val="24"/>
        </w:rPr>
        <w:t>Freeman  in</w:t>
      </w:r>
      <w:proofErr w:type="gramEnd"/>
      <w:r w:rsidR="00706C61">
        <w:rPr>
          <w:rFonts w:ascii="Calibri" w:hAnsi="Calibri" w:cs="Calibri"/>
          <w:i/>
          <w:iCs/>
          <w:sz w:val="24"/>
          <w:szCs w:val="24"/>
        </w:rPr>
        <w:t xml:space="preserve"> 1922</w:t>
      </w:r>
      <w:r w:rsidR="004C63E1">
        <w:rPr>
          <w:rFonts w:ascii="Calibri" w:hAnsi="Calibri" w:cs="Calibri"/>
          <w:i/>
          <w:iCs/>
          <w:sz w:val="24"/>
          <w:szCs w:val="24"/>
        </w:rPr>
        <w:t xml:space="preserve"> </w:t>
      </w:r>
      <w:r w:rsidR="007E522E">
        <w:rPr>
          <w:rFonts w:ascii="Calibri" w:hAnsi="Calibri" w:cs="Calibri"/>
          <w:i/>
          <w:iCs/>
          <w:sz w:val="24"/>
          <w:szCs w:val="24"/>
        </w:rPr>
        <w:t>describing</w:t>
      </w:r>
      <w:r w:rsidR="004C63E1">
        <w:rPr>
          <w:rFonts w:ascii="Calibri" w:hAnsi="Calibri" w:cs="Calibri"/>
          <w:i/>
          <w:iCs/>
          <w:sz w:val="24"/>
          <w:szCs w:val="24"/>
        </w:rPr>
        <w:t xml:space="preserve"> the Davis </w:t>
      </w:r>
      <w:r w:rsidR="006F51AA">
        <w:rPr>
          <w:rFonts w:ascii="Calibri" w:hAnsi="Calibri" w:cs="Calibri"/>
          <w:i/>
          <w:iCs/>
          <w:sz w:val="24"/>
          <w:szCs w:val="24"/>
        </w:rPr>
        <w:t>trial.</w:t>
      </w:r>
      <w:r w:rsidR="00470BCD">
        <w:rPr>
          <w:rFonts w:ascii="Calibri" w:hAnsi="Calibri" w:cs="Calibri"/>
          <w:i/>
          <w:iCs/>
          <w:sz w:val="24"/>
          <w:szCs w:val="24"/>
        </w:rPr>
        <w:t xml:space="preserve"> </w:t>
      </w:r>
    </w:p>
    <w:p w14:paraId="4BB246BB" w14:textId="1D0DE733" w:rsidR="007D5A3B" w:rsidRPr="0008154B" w:rsidRDefault="006F51AA" w:rsidP="00AD1A52">
      <w:pPr>
        <w:pStyle w:val="NoSpacing"/>
        <w:numPr>
          <w:ilvl w:val="1"/>
          <w:numId w:val="2"/>
        </w:numPr>
        <w:rPr>
          <w:rFonts w:ascii="Calibri" w:hAnsi="Calibri" w:cs="Calibri"/>
          <w:b/>
          <w:bCs/>
          <w:sz w:val="24"/>
          <w:szCs w:val="24"/>
        </w:rPr>
      </w:pPr>
      <w:r>
        <w:rPr>
          <w:rFonts w:ascii="Calibri" w:hAnsi="Calibri" w:cs="Calibri"/>
          <w:i/>
          <w:iCs/>
          <w:sz w:val="24"/>
          <w:szCs w:val="24"/>
        </w:rPr>
        <w:t>I</w:t>
      </w:r>
      <w:r w:rsidR="004C63E1">
        <w:rPr>
          <w:rFonts w:ascii="Calibri" w:hAnsi="Calibri" w:cs="Calibri"/>
          <w:i/>
          <w:iCs/>
          <w:sz w:val="24"/>
          <w:szCs w:val="24"/>
        </w:rPr>
        <w:t xml:space="preserve">n </w:t>
      </w:r>
      <w:r w:rsidR="00706C61">
        <w:rPr>
          <w:rFonts w:ascii="Calibri" w:hAnsi="Calibri" w:cs="Calibri"/>
          <w:i/>
          <w:iCs/>
          <w:sz w:val="24"/>
          <w:szCs w:val="24"/>
        </w:rPr>
        <w:t xml:space="preserve">preparation for Lesson </w:t>
      </w:r>
      <w:r w:rsidR="00290847">
        <w:rPr>
          <w:rFonts w:ascii="Calibri" w:hAnsi="Calibri" w:cs="Calibri"/>
          <w:i/>
          <w:iCs/>
          <w:sz w:val="24"/>
          <w:szCs w:val="24"/>
        </w:rPr>
        <w:t>Six</w:t>
      </w:r>
      <w:r w:rsidR="00706C61">
        <w:rPr>
          <w:rFonts w:ascii="Calibri" w:hAnsi="Calibri" w:cs="Calibri"/>
          <w:i/>
          <w:iCs/>
          <w:sz w:val="24"/>
          <w:szCs w:val="24"/>
        </w:rPr>
        <w:t>, which focuses on the media’s role in the spread</w:t>
      </w:r>
      <w:r>
        <w:rPr>
          <w:rFonts w:ascii="Calibri" w:hAnsi="Calibri" w:cs="Calibri"/>
          <w:i/>
          <w:iCs/>
          <w:sz w:val="24"/>
          <w:szCs w:val="24"/>
        </w:rPr>
        <w:t xml:space="preserve"> of eugenics</w:t>
      </w:r>
      <w:r w:rsidR="00706C61">
        <w:rPr>
          <w:rFonts w:ascii="Calibri" w:hAnsi="Calibri" w:cs="Calibri"/>
          <w:i/>
          <w:iCs/>
          <w:sz w:val="24"/>
          <w:szCs w:val="24"/>
        </w:rPr>
        <w:t xml:space="preserve">, </w:t>
      </w:r>
      <w:r w:rsidR="00470BCD">
        <w:rPr>
          <w:rFonts w:ascii="Calibri" w:hAnsi="Calibri" w:cs="Calibri"/>
          <w:i/>
          <w:iCs/>
          <w:sz w:val="24"/>
          <w:szCs w:val="24"/>
        </w:rPr>
        <w:t>students will</w:t>
      </w:r>
      <w:r w:rsidR="00052676" w:rsidRPr="00B74569">
        <w:rPr>
          <w:rFonts w:ascii="Calibri" w:hAnsi="Calibri" w:cs="Calibri"/>
          <w:i/>
          <w:iCs/>
          <w:sz w:val="24"/>
          <w:szCs w:val="24"/>
        </w:rPr>
        <w:t xml:space="preserve"> want to </w:t>
      </w:r>
      <w:r w:rsidR="00706C61">
        <w:rPr>
          <w:rFonts w:ascii="Calibri" w:hAnsi="Calibri" w:cs="Calibri"/>
          <w:i/>
          <w:iCs/>
          <w:sz w:val="24"/>
          <w:szCs w:val="24"/>
        </w:rPr>
        <w:t>note instances of journalistic overreach</w:t>
      </w:r>
      <w:r>
        <w:rPr>
          <w:rFonts w:ascii="Calibri" w:hAnsi="Calibri" w:cs="Calibri"/>
          <w:i/>
          <w:iCs/>
          <w:sz w:val="24"/>
          <w:szCs w:val="24"/>
        </w:rPr>
        <w:t xml:space="preserve"> and biased reporting</w:t>
      </w:r>
      <w:r w:rsidR="004C63E1">
        <w:rPr>
          <w:rFonts w:ascii="Calibri" w:hAnsi="Calibri" w:cs="Calibri"/>
          <w:i/>
          <w:iCs/>
          <w:sz w:val="24"/>
          <w:szCs w:val="24"/>
        </w:rPr>
        <w:t xml:space="preserve">. </w:t>
      </w:r>
      <w:r w:rsidR="00E7720D">
        <w:rPr>
          <w:rFonts w:ascii="Calibri" w:hAnsi="Calibri" w:cs="Calibri"/>
          <w:i/>
          <w:iCs/>
          <w:sz w:val="24"/>
          <w:szCs w:val="24"/>
        </w:rPr>
        <w:t xml:space="preserve">For example, students may look for </w:t>
      </w:r>
      <w:r w:rsidR="00E7720D" w:rsidRPr="00B74569">
        <w:rPr>
          <w:rFonts w:ascii="Calibri" w:hAnsi="Calibri" w:cs="Calibri"/>
        </w:rPr>
        <w:t>stereotype</w:t>
      </w:r>
      <w:r w:rsidR="00E7720D">
        <w:rPr>
          <w:rFonts w:ascii="Calibri" w:hAnsi="Calibri" w:cs="Calibri"/>
        </w:rPr>
        <w:t xml:space="preserve">s, </w:t>
      </w:r>
      <w:r w:rsidR="00E7720D" w:rsidRPr="00B74569">
        <w:rPr>
          <w:rFonts w:ascii="Calibri" w:hAnsi="Calibri" w:cs="Calibri"/>
        </w:rPr>
        <w:t>misinformation</w:t>
      </w:r>
      <w:r w:rsidR="00E7720D">
        <w:rPr>
          <w:rFonts w:ascii="Calibri" w:hAnsi="Calibri" w:cs="Calibri"/>
        </w:rPr>
        <w:t>, or even format issues</w:t>
      </w:r>
      <w:r w:rsidR="00CE24F9">
        <w:rPr>
          <w:rFonts w:ascii="Calibri" w:hAnsi="Calibri" w:cs="Calibri"/>
        </w:rPr>
        <w:t xml:space="preserve"> that promoted a eugenics perspective</w:t>
      </w:r>
      <w:r w:rsidR="00E7720D">
        <w:rPr>
          <w:rFonts w:ascii="Calibri" w:hAnsi="Calibri" w:cs="Calibri"/>
        </w:rPr>
        <w:t>.</w:t>
      </w:r>
      <w:r w:rsidR="00E50C7C">
        <w:rPr>
          <w:rFonts w:ascii="Calibri" w:hAnsi="Calibri" w:cs="Calibri"/>
        </w:rPr>
        <w:t xml:space="preserve"> They should especially look for biases and assumptions woven into factual material.  If necessary, review the terms “biases” and “assumptions” and ask students </w:t>
      </w:r>
      <w:proofErr w:type="spellStart"/>
      <w:r w:rsidR="00E50C7C">
        <w:rPr>
          <w:rFonts w:ascii="Calibri" w:hAnsi="Calibri" w:cs="Calibri"/>
        </w:rPr>
        <w:t>fto</w:t>
      </w:r>
      <w:proofErr w:type="spellEnd"/>
      <w:r w:rsidR="00E50C7C">
        <w:rPr>
          <w:rFonts w:ascii="Calibri" w:hAnsi="Calibri" w:cs="Calibri"/>
        </w:rPr>
        <w:t xml:space="preserve"> point out examples.  </w:t>
      </w:r>
      <w:r w:rsidR="00E7720D">
        <w:rPr>
          <w:rFonts w:ascii="Calibri" w:hAnsi="Calibri" w:cs="Calibri"/>
        </w:rPr>
        <w:t xml:space="preserve"> </w:t>
      </w:r>
      <w:r w:rsidR="004B45BF">
        <w:rPr>
          <w:rFonts w:ascii="Calibri" w:hAnsi="Calibri" w:cs="Calibri"/>
          <w:i/>
          <w:iCs/>
          <w:sz w:val="24"/>
          <w:szCs w:val="24"/>
        </w:rPr>
        <w:t xml:space="preserve">Ask students to collect their ideas on a separate sheet in their journals and to label </w:t>
      </w:r>
      <w:r w:rsidR="00CE24F9">
        <w:rPr>
          <w:rFonts w:ascii="Calibri" w:hAnsi="Calibri" w:cs="Calibri"/>
          <w:i/>
          <w:iCs/>
          <w:sz w:val="24"/>
          <w:szCs w:val="24"/>
        </w:rPr>
        <w:t>this section</w:t>
      </w:r>
      <w:proofErr w:type="gramStart"/>
      <w:r w:rsidR="004B45BF">
        <w:rPr>
          <w:rFonts w:ascii="Calibri" w:hAnsi="Calibri" w:cs="Calibri"/>
          <w:i/>
          <w:iCs/>
          <w:sz w:val="24"/>
          <w:szCs w:val="24"/>
        </w:rPr>
        <w:t>:  “</w:t>
      </w:r>
      <w:proofErr w:type="gramEnd"/>
      <w:r w:rsidR="004B45BF">
        <w:rPr>
          <w:rFonts w:ascii="Calibri" w:hAnsi="Calibri" w:cs="Calibri"/>
          <w:i/>
          <w:iCs/>
          <w:sz w:val="24"/>
          <w:szCs w:val="24"/>
        </w:rPr>
        <w:t>Considering Media in Movements</w:t>
      </w:r>
      <w:r w:rsidR="00E7720D">
        <w:rPr>
          <w:rFonts w:ascii="Calibri" w:hAnsi="Calibri" w:cs="Calibri"/>
          <w:i/>
          <w:iCs/>
          <w:sz w:val="24"/>
          <w:szCs w:val="24"/>
        </w:rPr>
        <w:t>.</w:t>
      </w:r>
      <w:r w:rsidR="004B45BF">
        <w:rPr>
          <w:rFonts w:ascii="Calibri" w:hAnsi="Calibri" w:cs="Calibri"/>
          <w:i/>
          <w:iCs/>
          <w:sz w:val="24"/>
          <w:szCs w:val="24"/>
        </w:rPr>
        <w:t>”</w:t>
      </w:r>
    </w:p>
    <w:p w14:paraId="67E92E0B" w14:textId="77777777" w:rsidR="00290847" w:rsidRPr="00AD1A52" w:rsidRDefault="00290847" w:rsidP="0008154B">
      <w:pPr>
        <w:pStyle w:val="NoSpacing"/>
        <w:ind w:left="1800"/>
        <w:rPr>
          <w:rFonts w:ascii="Calibri" w:hAnsi="Calibri" w:cs="Calibri"/>
          <w:b/>
          <w:bCs/>
          <w:sz w:val="24"/>
          <w:szCs w:val="24"/>
        </w:rPr>
      </w:pPr>
    </w:p>
    <w:p w14:paraId="1DC0C83D" w14:textId="3F73AD50" w:rsidR="00052676" w:rsidRDefault="00052676" w:rsidP="00052676">
      <w:pPr>
        <w:pStyle w:val="NoSpacing"/>
        <w:numPr>
          <w:ilvl w:val="0"/>
          <w:numId w:val="2"/>
        </w:numPr>
        <w:rPr>
          <w:rFonts w:ascii="Calibri" w:hAnsi="Calibri" w:cs="Calibri"/>
          <w:b/>
          <w:bCs/>
          <w:sz w:val="24"/>
          <w:szCs w:val="24"/>
        </w:rPr>
      </w:pPr>
      <w:r w:rsidRPr="00B74569">
        <w:rPr>
          <w:rFonts w:ascii="Calibri" w:hAnsi="Calibri" w:cs="Calibri"/>
          <w:b/>
          <w:bCs/>
          <w:sz w:val="24"/>
          <w:szCs w:val="24"/>
        </w:rPr>
        <w:t>Read “Kingston Daily Freeman” article 2 (April 24, 1922)</w:t>
      </w:r>
    </w:p>
    <w:p w14:paraId="5770AFE7" w14:textId="77777777" w:rsidR="00F24DE5" w:rsidRPr="00B74569" w:rsidRDefault="00F24DE5" w:rsidP="00666B2E">
      <w:pPr>
        <w:pStyle w:val="NoSpacing"/>
        <w:ind w:left="720"/>
        <w:rPr>
          <w:rFonts w:ascii="Calibri" w:hAnsi="Calibri" w:cs="Calibri"/>
          <w:b/>
          <w:bCs/>
          <w:sz w:val="24"/>
          <w:szCs w:val="24"/>
        </w:rPr>
      </w:pPr>
    </w:p>
    <w:p w14:paraId="07CE84F6" w14:textId="326DE0A2" w:rsidR="00052676" w:rsidRPr="00B74569" w:rsidRDefault="00052676" w:rsidP="00052676">
      <w:pPr>
        <w:pStyle w:val="NoSpacing"/>
        <w:ind w:left="1080"/>
        <w:rPr>
          <w:rFonts w:ascii="Calibri" w:hAnsi="Calibri" w:cs="Calibri"/>
          <w:b/>
          <w:bCs/>
          <w:sz w:val="24"/>
          <w:szCs w:val="24"/>
        </w:rPr>
      </w:pPr>
      <w:r w:rsidRPr="00B74569">
        <w:rPr>
          <w:rFonts w:ascii="Calibri" w:hAnsi="Calibri" w:cs="Calibri"/>
          <w:noProof/>
        </w:rPr>
        <mc:AlternateContent>
          <mc:Choice Requires="wps">
            <w:drawing>
              <wp:anchor distT="0" distB="0" distL="114300" distR="114300" simplePos="0" relativeHeight="251660288" behindDoc="0" locked="0" layoutInCell="1" allowOverlap="1" wp14:anchorId="0D1066BD" wp14:editId="49422BD0">
                <wp:simplePos x="0" y="0"/>
                <wp:positionH relativeFrom="column">
                  <wp:posOffset>2667000</wp:posOffset>
                </wp:positionH>
                <wp:positionV relativeFrom="paragraph">
                  <wp:posOffset>290195</wp:posOffset>
                </wp:positionV>
                <wp:extent cx="3317240" cy="1206500"/>
                <wp:effectExtent l="0" t="0" r="10160" b="12700"/>
                <wp:wrapSquare wrapText="bothSides"/>
                <wp:docPr id="10" name="Text Box 10"/>
                <wp:cNvGraphicFramePr/>
                <a:graphic xmlns:a="http://schemas.openxmlformats.org/drawingml/2006/main">
                  <a:graphicData uri="http://schemas.microsoft.com/office/word/2010/wordprocessingShape">
                    <wps:wsp>
                      <wps:cNvSpPr txBox="1"/>
                      <wps:spPr>
                        <a:xfrm>
                          <a:off x="0" y="0"/>
                          <a:ext cx="3317240" cy="1206500"/>
                        </a:xfrm>
                        <a:prstGeom prst="rect">
                          <a:avLst/>
                        </a:prstGeom>
                        <a:solidFill>
                          <a:srgbClr val="0096FF">
                            <a:alpha val="30980"/>
                          </a:srgbClr>
                        </a:solidFill>
                        <a:ln w="6350">
                          <a:solidFill>
                            <a:prstClr val="black"/>
                          </a:solidFill>
                        </a:ln>
                      </wps:spPr>
                      <wps:txbx>
                        <w:txbxContent>
                          <w:p w14:paraId="225E3038" w14:textId="3D5A18CD" w:rsidR="00052676" w:rsidRDefault="00052676" w:rsidP="00052676">
                            <w:pPr>
                              <w:pStyle w:val="NormalWeb"/>
                              <w:jc w:val="center"/>
                              <w:rPr>
                                <w:rFonts w:ascii="Calibri" w:hAnsi="Calibri" w:cs="Calibri"/>
                                <w:b/>
                                <w:bCs/>
                                <w:sz w:val="22"/>
                                <w:szCs w:val="22"/>
                              </w:rPr>
                            </w:pPr>
                            <w:r>
                              <w:rPr>
                                <w:rFonts w:ascii="Calibri" w:hAnsi="Calibri" w:cs="Calibri"/>
                                <w:b/>
                                <w:bCs/>
                                <w:sz w:val="22"/>
                                <w:szCs w:val="22"/>
                              </w:rPr>
                              <w:t>Teacher Note</w:t>
                            </w:r>
                            <w:r w:rsidR="00F87670">
                              <w:rPr>
                                <w:rFonts w:ascii="Calibri" w:hAnsi="Calibri" w:cs="Calibri"/>
                                <w:b/>
                                <w:bCs/>
                                <w:sz w:val="22"/>
                                <w:szCs w:val="22"/>
                              </w:rPr>
                              <w:t xml:space="preserve"> 2</w:t>
                            </w:r>
                            <w:r>
                              <w:rPr>
                                <w:rFonts w:ascii="Calibri" w:hAnsi="Calibri" w:cs="Calibri"/>
                                <w:b/>
                                <w:bCs/>
                                <w:sz w:val="22"/>
                                <w:szCs w:val="22"/>
                              </w:rPr>
                              <w:t xml:space="preserve">: </w:t>
                            </w:r>
                          </w:p>
                          <w:p w14:paraId="126C97EF" w14:textId="63C2C65C" w:rsidR="00052676" w:rsidRPr="00BB5041" w:rsidRDefault="00052676" w:rsidP="00052676">
                            <w:pPr>
                              <w:rPr>
                                <w:rFonts w:ascii="Calibri" w:hAnsi="Calibri" w:cs="Calibri"/>
                                <w:sz w:val="21"/>
                                <w:szCs w:val="21"/>
                              </w:rPr>
                            </w:pPr>
                            <w:r w:rsidRPr="00BB5041">
                              <w:rPr>
                                <w:rFonts w:ascii="Calibri" w:hAnsi="Calibri" w:cs="Calibri"/>
                                <w:sz w:val="22"/>
                                <w:szCs w:val="22"/>
                              </w:rPr>
                              <w:t xml:space="preserve">If students annotate their copy of the article by numbering events, they could reference numbered events on their </w:t>
                            </w:r>
                            <w:r w:rsidR="00E87B29">
                              <w:rPr>
                                <w:rFonts w:ascii="Calibri" w:hAnsi="Calibri" w:cs="Calibri"/>
                                <w:sz w:val="22"/>
                                <w:szCs w:val="22"/>
                              </w:rPr>
                              <w:t>organizer</w:t>
                            </w:r>
                            <w:r w:rsidR="00EF3139">
                              <w:rPr>
                                <w:rFonts w:ascii="Calibri" w:hAnsi="Calibri" w:cs="Calibri"/>
                                <w:sz w:val="22"/>
                                <w:szCs w:val="22"/>
                              </w:rPr>
                              <w:t>.</w:t>
                            </w:r>
                            <w:r w:rsidRPr="00BB5041">
                              <w:rPr>
                                <w:rFonts w:ascii="Calibri" w:hAnsi="Calibri" w:cs="Calibri"/>
                                <w:sz w:val="22"/>
                                <w:szCs w:val="22"/>
                              </w:rPr>
                              <w:t xml:space="preserve"> This annotation process might be best explained through modeling.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066BD" id="Text Box 10" o:spid="_x0000_s1027" type="#_x0000_t202" style="position:absolute;left:0;text-align:left;margin-left:210pt;margin-top:22.85pt;width:261.2pt;height: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" fillcolor="#0096ff" strokeweight=".5pt">
                <v:fill opacity="20303f"/>
                <v:textbox>
                  <w:txbxContent>
                    <w:p w14:paraId="225E3038" w14:textId="3D5A18CD" w:rsidR="00052676" w:rsidRDefault="00052676" w:rsidP="00052676">
                      <w:pPr>
                        <w:pStyle w:val="NormalWeb"/>
                        <w:jc w:val="center"/>
                        <w:rPr>
                          <w:rFonts w:ascii="Calibri" w:hAnsi="Calibri" w:cs="Calibri"/>
                          <w:b/>
                          <w:bCs/>
                          <w:sz w:val="22"/>
                          <w:szCs w:val="22"/>
                        </w:rPr>
                      </w:pPr>
                      <w:r>
                        <w:rPr>
                          <w:rFonts w:ascii="Calibri" w:hAnsi="Calibri" w:cs="Calibri"/>
                          <w:b/>
                          <w:bCs/>
                          <w:sz w:val="22"/>
                          <w:szCs w:val="22"/>
                        </w:rPr>
                        <w:t>Teacher Note</w:t>
                      </w:r>
                      <w:r w:rsidR="00F87670">
                        <w:rPr>
                          <w:rFonts w:ascii="Calibri" w:hAnsi="Calibri" w:cs="Calibri"/>
                          <w:b/>
                          <w:bCs/>
                          <w:sz w:val="22"/>
                          <w:szCs w:val="22"/>
                        </w:rPr>
                        <w:t xml:space="preserve"> 2</w:t>
                      </w:r>
                      <w:r>
                        <w:rPr>
                          <w:rFonts w:ascii="Calibri" w:hAnsi="Calibri" w:cs="Calibri"/>
                          <w:b/>
                          <w:bCs/>
                          <w:sz w:val="22"/>
                          <w:szCs w:val="22"/>
                        </w:rPr>
                        <w:t xml:space="preserve">: </w:t>
                      </w:r>
                    </w:p>
                    <w:p w14:paraId="126C97EF" w14:textId="63C2C65C" w:rsidR="00052676" w:rsidRPr="00BB5041" w:rsidRDefault="00052676" w:rsidP="00052676">
                      <w:pPr>
                        <w:rPr>
                          <w:rFonts w:ascii="Calibri" w:hAnsi="Calibri" w:cs="Calibri"/>
                          <w:sz w:val="21"/>
                          <w:szCs w:val="21"/>
                        </w:rPr>
                      </w:pPr>
                      <w:r w:rsidRPr="00BB5041">
                        <w:rPr>
                          <w:rFonts w:ascii="Calibri" w:hAnsi="Calibri" w:cs="Calibri"/>
                          <w:sz w:val="22"/>
                          <w:szCs w:val="22"/>
                        </w:rPr>
                        <w:t xml:space="preserve">If students annotate their copy of the article by numbering events, they could reference numbered events on their </w:t>
                      </w:r>
                      <w:r w:rsidR="00E87B29">
                        <w:rPr>
                          <w:rFonts w:ascii="Calibri" w:hAnsi="Calibri" w:cs="Calibri"/>
                          <w:sz w:val="22"/>
                          <w:szCs w:val="22"/>
                        </w:rPr>
                        <w:t>organizer</w:t>
                      </w:r>
                      <w:r w:rsidR="00EF3139">
                        <w:rPr>
                          <w:rFonts w:ascii="Calibri" w:hAnsi="Calibri" w:cs="Calibri"/>
                          <w:sz w:val="22"/>
                          <w:szCs w:val="22"/>
                        </w:rPr>
                        <w:t>.</w:t>
                      </w:r>
                      <w:r w:rsidRPr="00BB5041">
                        <w:rPr>
                          <w:rFonts w:ascii="Calibri" w:hAnsi="Calibri" w:cs="Calibri"/>
                          <w:sz w:val="22"/>
                          <w:szCs w:val="22"/>
                        </w:rPr>
                        <w:t xml:space="preserve"> This annotation process might be best explained through modeling. </w:t>
                      </w:r>
                    </w:p>
                  </w:txbxContent>
                </v:textbox>
                <w10:wrap type="square"/>
              </v:shape>
            </w:pict>
          </mc:Fallback>
        </mc:AlternateContent>
      </w:r>
      <w:r w:rsidRPr="00B74569">
        <w:rPr>
          <w:rFonts w:ascii="Calibri" w:hAnsi="Calibri" w:cs="Calibri"/>
          <w:sz w:val="24"/>
          <w:szCs w:val="24"/>
        </w:rPr>
        <w:t xml:space="preserve">Because this </w:t>
      </w:r>
      <w:r w:rsidR="00E87B29">
        <w:rPr>
          <w:rFonts w:ascii="Calibri" w:hAnsi="Calibri" w:cs="Calibri"/>
          <w:sz w:val="24"/>
          <w:szCs w:val="24"/>
        </w:rPr>
        <w:t xml:space="preserve">newspaper </w:t>
      </w:r>
      <w:r w:rsidRPr="00B74569">
        <w:rPr>
          <w:rFonts w:ascii="Calibri" w:hAnsi="Calibri" w:cs="Calibri"/>
          <w:sz w:val="24"/>
          <w:szCs w:val="24"/>
        </w:rPr>
        <w:t xml:space="preserve">article is rather long, you may want to put students in small groups while they read. Provide students with significant time to read and annotate this article. </w:t>
      </w:r>
    </w:p>
    <w:p w14:paraId="18CF78B5" w14:textId="44FA2435" w:rsidR="00052676" w:rsidRPr="00D4269B" w:rsidRDefault="00052676" w:rsidP="00052676">
      <w:pPr>
        <w:pStyle w:val="NoSpacing"/>
        <w:numPr>
          <w:ilvl w:val="1"/>
          <w:numId w:val="2"/>
        </w:numPr>
        <w:rPr>
          <w:rFonts w:ascii="Calibri" w:hAnsi="Calibri" w:cs="Calibri"/>
          <w:b/>
          <w:bCs/>
          <w:color w:val="000000" w:themeColor="text1"/>
          <w:sz w:val="24"/>
          <w:szCs w:val="24"/>
        </w:rPr>
      </w:pPr>
      <w:r w:rsidRPr="00D4269B">
        <w:rPr>
          <w:rFonts w:ascii="Calibri" w:hAnsi="Calibri" w:cs="Calibri"/>
          <w:color w:val="000000" w:themeColor="text1"/>
          <w:sz w:val="24"/>
          <w:szCs w:val="24"/>
        </w:rPr>
        <w:t>During their first read-th</w:t>
      </w:r>
      <w:r w:rsidR="00CE24F9" w:rsidRPr="00D4269B">
        <w:rPr>
          <w:rFonts w:ascii="Calibri" w:hAnsi="Calibri" w:cs="Calibri"/>
          <w:color w:val="000000" w:themeColor="text1"/>
          <w:sz w:val="24"/>
          <w:szCs w:val="24"/>
        </w:rPr>
        <w:t>r</w:t>
      </w:r>
      <w:r w:rsidRPr="00D4269B">
        <w:rPr>
          <w:rFonts w:ascii="Calibri" w:hAnsi="Calibri" w:cs="Calibri"/>
          <w:color w:val="000000" w:themeColor="text1"/>
          <w:sz w:val="24"/>
          <w:szCs w:val="24"/>
        </w:rPr>
        <w:t xml:space="preserve">ough, students will </w:t>
      </w:r>
      <w:r w:rsidR="007E522E" w:rsidRPr="00D4269B">
        <w:rPr>
          <w:rFonts w:ascii="Calibri" w:hAnsi="Calibri" w:cs="Calibri"/>
          <w:color w:val="000000" w:themeColor="text1"/>
          <w:sz w:val="24"/>
          <w:szCs w:val="24"/>
        </w:rPr>
        <w:t>add</w:t>
      </w:r>
      <w:r w:rsidR="00CE24F9" w:rsidRPr="00D4269B">
        <w:rPr>
          <w:rFonts w:ascii="Calibri" w:hAnsi="Calibri" w:cs="Calibri"/>
          <w:color w:val="000000" w:themeColor="text1"/>
          <w:sz w:val="24"/>
          <w:szCs w:val="24"/>
        </w:rPr>
        <w:t xml:space="preserve"> </w:t>
      </w:r>
      <w:r w:rsidRPr="00D4269B">
        <w:rPr>
          <w:rFonts w:ascii="Calibri" w:hAnsi="Calibri" w:cs="Calibri"/>
          <w:color w:val="000000" w:themeColor="text1"/>
          <w:sz w:val="24"/>
          <w:szCs w:val="24"/>
        </w:rPr>
        <w:t>new</w:t>
      </w:r>
      <w:r w:rsidR="007E522E" w:rsidRPr="00D4269B">
        <w:rPr>
          <w:rFonts w:ascii="Calibri" w:hAnsi="Calibri" w:cs="Calibri"/>
          <w:color w:val="000000" w:themeColor="text1"/>
          <w:sz w:val="24"/>
          <w:szCs w:val="24"/>
        </w:rPr>
        <w:t>,</w:t>
      </w:r>
      <w:r w:rsidRPr="00D4269B">
        <w:rPr>
          <w:rFonts w:ascii="Calibri" w:hAnsi="Calibri" w:cs="Calibri"/>
          <w:color w:val="000000" w:themeColor="text1"/>
          <w:sz w:val="24"/>
          <w:szCs w:val="24"/>
        </w:rPr>
        <w:t xml:space="preserve"> important characters and key events on their </w:t>
      </w:r>
      <w:r w:rsidR="00E87B29" w:rsidRPr="00D4269B">
        <w:rPr>
          <w:rFonts w:ascii="Calibri" w:hAnsi="Calibri" w:cs="Calibri"/>
          <w:color w:val="000000" w:themeColor="text1"/>
          <w:sz w:val="24"/>
          <w:szCs w:val="24"/>
        </w:rPr>
        <w:t>organizer</w:t>
      </w:r>
      <w:r w:rsidRPr="00D4269B">
        <w:rPr>
          <w:rFonts w:ascii="Calibri" w:hAnsi="Calibri" w:cs="Calibri"/>
          <w:color w:val="000000" w:themeColor="text1"/>
          <w:sz w:val="24"/>
          <w:szCs w:val="24"/>
        </w:rPr>
        <w:t xml:space="preserve">—students may need additional paper or </w:t>
      </w:r>
      <w:r w:rsidR="00CE24F9" w:rsidRPr="00D4269B">
        <w:rPr>
          <w:rFonts w:ascii="Calibri" w:hAnsi="Calibri" w:cs="Calibri"/>
          <w:color w:val="000000" w:themeColor="text1"/>
          <w:sz w:val="24"/>
          <w:szCs w:val="24"/>
        </w:rPr>
        <w:t xml:space="preserve">need </w:t>
      </w:r>
      <w:r w:rsidRPr="00D4269B">
        <w:rPr>
          <w:rFonts w:ascii="Calibri" w:hAnsi="Calibri" w:cs="Calibri"/>
          <w:color w:val="000000" w:themeColor="text1"/>
          <w:sz w:val="24"/>
          <w:szCs w:val="24"/>
        </w:rPr>
        <w:t xml:space="preserve">to write on a separate sheet. </w:t>
      </w:r>
      <w:r w:rsidR="004C63E1" w:rsidRPr="00D4269B">
        <w:rPr>
          <w:rFonts w:ascii="Calibri" w:hAnsi="Calibri" w:cs="Calibri"/>
          <w:color w:val="000000" w:themeColor="text1"/>
          <w:sz w:val="24"/>
          <w:szCs w:val="24"/>
        </w:rPr>
        <w:t>Regardless, the events</w:t>
      </w:r>
      <w:r w:rsidR="00E87B29" w:rsidRPr="00D4269B">
        <w:rPr>
          <w:rFonts w:ascii="Calibri" w:hAnsi="Calibri" w:cs="Calibri"/>
          <w:color w:val="000000" w:themeColor="text1"/>
          <w:sz w:val="24"/>
          <w:szCs w:val="24"/>
        </w:rPr>
        <w:t xml:space="preserve"> “</w:t>
      </w:r>
      <w:r w:rsidR="00E86258" w:rsidRPr="00D4269B">
        <w:rPr>
          <w:rFonts w:ascii="Calibri" w:hAnsi="Calibri" w:cs="Calibri"/>
          <w:color w:val="000000" w:themeColor="text1"/>
          <w:sz w:val="24"/>
          <w:szCs w:val="24"/>
        </w:rPr>
        <w:t>W</w:t>
      </w:r>
      <w:r w:rsidR="00E87B29" w:rsidRPr="00D4269B">
        <w:rPr>
          <w:rFonts w:ascii="Calibri" w:hAnsi="Calibri" w:cs="Calibri"/>
          <w:color w:val="000000" w:themeColor="text1"/>
          <w:sz w:val="24"/>
          <w:szCs w:val="24"/>
        </w:rPr>
        <w:t>hat Happened”</w:t>
      </w:r>
      <w:r w:rsidR="004C63E1" w:rsidRPr="00D4269B">
        <w:rPr>
          <w:rFonts w:ascii="Calibri" w:hAnsi="Calibri" w:cs="Calibri"/>
          <w:color w:val="000000" w:themeColor="text1"/>
          <w:sz w:val="24"/>
          <w:szCs w:val="24"/>
        </w:rPr>
        <w:t xml:space="preserve"> can be chronicled within </w:t>
      </w:r>
      <w:r w:rsidR="00E87B29" w:rsidRPr="00D4269B">
        <w:rPr>
          <w:rFonts w:ascii="Calibri" w:hAnsi="Calibri" w:cs="Calibri"/>
          <w:color w:val="000000" w:themeColor="text1"/>
          <w:sz w:val="24"/>
          <w:szCs w:val="24"/>
        </w:rPr>
        <w:t xml:space="preserve">the following framework: </w:t>
      </w:r>
      <w:r w:rsidR="00CE24F9" w:rsidRPr="00D4269B">
        <w:rPr>
          <w:rFonts w:ascii="Calibri" w:hAnsi="Calibri" w:cs="Calibri"/>
          <w:color w:val="000000" w:themeColor="text1"/>
          <w:sz w:val="24"/>
          <w:szCs w:val="24"/>
        </w:rPr>
        <w:t>The situation</w:t>
      </w:r>
      <w:r w:rsidR="004C63E1" w:rsidRPr="00D4269B">
        <w:rPr>
          <w:rFonts w:ascii="Calibri" w:hAnsi="Calibri" w:cs="Calibri"/>
          <w:color w:val="000000" w:themeColor="text1"/>
          <w:sz w:val="24"/>
          <w:szCs w:val="24"/>
        </w:rPr>
        <w:t xml:space="preserve"> </w:t>
      </w:r>
      <w:r w:rsidR="00CD34B0" w:rsidRPr="00D4269B">
        <w:rPr>
          <w:rFonts w:ascii="Calibri" w:hAnsi="Calibri" w:cs="Calibri"/>
          <w:b/>
          <w:bCs/>
          <w:i/>
          <w:iCs/>
          <w:color w:val="000000" w:themeColor="text1"/>
          <w:sz w:val="24"/>
          <w:szCs w:val="24"/>
        </w:rPr>
        <w:t>before the petition was handed over</w:t>
      </w:r>
      <w:r w:rsidR="00CD34B0" w:rsidRPr="00D4269B">
        <w:rPr>
          <w:rFonts w:ascii="Calibri" w:hAnsi="Calibri" w:cs="Calibri"/>
          <w:i/>
          <w:iCs/>
          <w:color w:val="000000" w:themeColor="text1"/>
          <w:sz w:val="24"/>
          <w:szCs w:val="24"/>
        </w:rPr>
        <w:t xml:space="preserve">, </w:t>
      </w:r>
      <w:r w:rsidR="00CE24F9" w:rsidRPr="00D4269B">
        <w:rPr>
          <w:rFonts w:ascii="Calibri" w:hAnsi="Calibri" w:cs="Calibri"/>
          <w:i/>
          <w:iCs/>
          <w:color w:val="000000" w:themeColor="text1"/>
          <w:sz w:val="24"/>
          <w:szCs w:val="24"/>
        </w:rPr>
        <w:t xml:space="preserve">events </w:t>
      </w:r>
      <w:r w:rsidR="00CD34B0" w:rsidRPr="00D4269B">
        <w:rPr>
          <w:rFonts w:ascii="Calibri" w:hAnsi="Calibri" w:cs="Calibri"/>
          <w:b/>
          <w:bCs/>
          <w:i/>
          <w:iCs/>
          <w:color w:val="000000" w:themeColor="text1"/>
          <w:sz w:val="24"/>
          <w:szCs w:val="24"/>
        </w:rPr>
        <w:t>during</w:t>
      </w:r>
      <w:r w:rsidR="00CE24F9" w:rsidRPr="00D4269B">
        <w:rPr>
          <w:b/>
          <w:bCs/>
          <w:color w:val="000000" w:themeColor="text1"/>
        </w:rPr>
        <w:t xml:space="preserve"> and resulting from the</w:t>
      </w:r>
      <w:r w:rsidR="00E87B29" w:rsidRPr="00D4269B">
        <w:rPr>
          <w:b/>
          <w:bCs/>
          <w:color w:val="000000" w:themeColor="text1"/>
        </w:rPr>
        <w:t xml:space="preserve"> </w:t>
      </w:r>
      <w:r w:rsidR="00CD34B0" w:rsidRPr="00D4269B">
        <w:rPr>
          <w:b/>
          <w:bCs/>
          <w:color w:val="000000" w:themeColor="text1"/>
        </w:rPr>
        <w:t xml:space="preserve">petition </w:t>
      </w:r>
      <w:r w:rsidR="00CE24F9" w:rsidRPr="00D4269B">
        <w:rPr>
          <w:b/>
          <w:bCs/>
          <w:color w:val="000000" w:themeColor="text1"/>
        </w:rPr>
        <w:t xml:space="preserve">but </w:t>
      </w:r>
      <w:r w:rsidR="00CD34B0" w:rsidRPr="00D4269B">
        <w:rPr>
          <w:b/>
          <w:bCs/>
          <w:color w:val="000000" w:themeColor="text1"/>
        </w:rPr>
        <w:t>before the trial</w:t>
      </w:r>
      <w:r w:rsidR="00CD34B0" w:rsidRPr="00D4269B">
        <w:rPr>
          <w:color w:val="000000" w:themeColor="text1"/>
        </w:rPr>
        <w:t>, and</w:t>
      </w:r>
      <w:r w:rsidR="00CD34B0" w:rsidRPr="00D4269B">
        <w:rPr>
          <w:rFonts w:ascii="Calibri" w:hAnsi="Calibri" w:cs="Calibri"/>
          <w:i/>
          <w:iCs/>
          <w:color w:val="000000" w:themeColor="text1"/>
          <w:sz w:val="24"/>
          <w:szCs w:val="24"/>
        </w:rPr>
        <w:t xml:space="preserve"> </w:t>
      </w:r>
      <w:r w:rsidR="00CD34B0" w:rsidRPr="00D4269B">
        <w:rPr>
          <w:rFonts w:ascii="Calibri" w:hAnsi="Calibri" w:cs="Calibri"/>
          <w:b/>
          <w:bCs/>
          <w:i/>
          <w:iCs/>
          <w:color w:val="000000" w:themeColor="text1"/>
          <w:sz w:val="24"/>
          <w:szCs w:val="24"/>
        </w:rPr>
        <w:t>events during the trial and beyond</w:t>
      </w:r>
      <w:r w:rsidR="00CD34B0" w:rsidRPr="00D4269B">
        <w:rPr>
          <w:rFonts w:ascii="Calibri" w:hAnsi="Calibri" w:cs="Calibri"/>
          <w:i/>
          <w:iCs/>
          <w:color w:val="000000" w:themeColor="text1"/>
          <w:sz w:val="24"/>
          <w:szCs w:val="24"/>
        </w:rPr>
        <w:t>.</w:t>
      </w:r>
      <w:r w:rsidR="00BB2B60" w:rsidRPr="00D4269B">
        <w:rPr>
          <w:rFonts w:ascii="Calibri" w:hAnsi="Calibri" w:cs="Calibri"/>
          <w:i/>
          <w:iCs/>
          <w:color w:val="000000" w:themeColor="text1"/>
          <w:sz w:val="24"/>
          <w:szCs w:val="24"/>
        </w:rPr>
        <w:t xml:space="preserve"> [Note:  A second, full read-through occurs in Lesson </w:t>
      </w:r>
      <w:r w:rsidR="00B34C7E">
        <w:rPr>
          <w:rFonts w:ascii="Calibri" w:hAnsi="Calibri" w:cs="Calibri"/>
          <w:i/>
          <w:iCs/>
          <w:color w:val="000000" w:themeColor="text1"/>
          <w:sz w:val="24"/>
          <w:szCs w:val="24"/>
        </w:rPr>
        <w:t>Seven</w:t>
      </w:r>
      <w:r w:rsidR="00B34C7E" w:rsidRPr="00D4269B">
        <w:rPr>
          <w:rFonts w:ascii="Calibri" w:hAnsi="Calibri" w:cs="Calibri"/>
          <w:i/>
          <w:iCs/>
          <w:color w:val="000000" w:themeColor="text1"/>
          <w:sz w:val="24"/>
          <w:szCs w:val="24"/>
        </w:rPr>
        <w:t xml:space="preserve"> </w:t>
      </w:r>
      <w:r w:rsidR="00BB2B60" w:rsidRPr="00D4269B">
        <w:rPr>
          <w:rFonts w:ascii="Calibri" w:hAnsi="Calibri" w:cs="Calibri"/>
          <w:i/>
          <w:iCs/>
          <w:color w:val="000000" w:themeColor="text1"/>
          <w:sz w:val="24"/>
          <w:szCs w:val="24"/>
        </w:rPr>
        <w:t>when</w:t>
      </w:r>
      <w:r w:rsidR="008346AC" w:rsidRPr="00D4269B">
        <w:rPr>
          <w:rFonts w:ascii="Calibri" w:hAnsi="Calibri" w:cs="Calibri"/>
          <w:i/>
          <w:iCs/>
          <w:color w:val="000000" w:themeColor="text1"/>
          <w:sz w:val="24"/>
          <w:szCs w:val="24"/>
        </w:rPr>
        <w:t xml:space="preserve"> </w:t>
      </w:r>
      <w:r w:rsidR="00CE24F9" w:rsidRPr="00D4269B">
        <w:rPr>
          <w:rFonts w:ascii="Calibri" w:hAnsi="Calibri" w:cs="Calibri"/>
          <w:i/>
          <w:iCs/>
          <w:color w:val="000000" w:themeColor="text1"/>
          <w:sz w:val="24"/>
          <w:szCs w:val="24"/>
        </w:rPr>
        <w:t>students attend to ways</w:t>
      </w:r>
      <w:r w:rsidR="00BB2B60" w:rsidRPr="00D4269B">
        <w:rPr>
          <w:rFonts w:ascii="Calibri" w:hAnsi="Calibri" w:cs="Calibri"/>
          <w:i/>
          <w:iCs/>
          <w:color w:val="000000" w:themeColor="text1"/>
          <w:sz w:val="24"/>
          <w:szCs w:val="24"/>
        </w:rPr>
        <w:t xml:space="preserve"> journalis</w:t>
      </w:r>
      <w:r w:rsidR="00CE24F9" w:rsidRPr="00D4269B">
        <w:rPr>
          <w:rFonts w:ascii="Calibri" w:hAnsi="Calibri" w:cs="Calibri"/>
          <w:i/>
          <w:iCs/>
          <w:color w:val="000000" w:themeColor="text1"/>
          <w:sz w:val="24"/>
          <w:szCs w:val="24"/>
        </w:rPr>
        <w:t xml:space="preserve">m is used to sway public and </w:t>
      </w:r>
      <w:r w:rsidR="00BB2B60" w:rsidRPr="00D4269B">
        <w:rPr>
          <w:rFonts w:ascii="Calibri" w:hAnsi="Calibri" w:cs="Calibri"/>
          <w:i/>
          <w:iCs/>
          <w:color w:val="000000" w:themeColor="text1"/>
          <w:sz w:val="24"/>
          <w:szCs w:val="24"/>
        </w:rPr>
        <w:t>popular opinion.</w:t>
      </w:r>
      <w:r w:rsidR="00E87B29" w:rsidRPr="00D4269B">
        <w:rPr>
          <w:rFonts w:ascii="Calibri" w:hAnsi="Calibri" w:cs="Calibri"/>
          <w:i/>
          <w:iCs/>
          <w:color w:val="000000" w:themeColor="text1"/>
          <w:sz w:val="24"/>
          <w:szCs w:val="24"/>
        </w:rPr>
        <w:t>)</w:t>
      </w:r>
    </w:p>
    <w:p w14:paraId="109CB049" w14:textId="2EC918BA" w:rsidR="008F011D" w:rsidRPr="00D4269B" w:rsidRDefault="00E86258" w:rsidP="00052676">
      <w:pPr>
        <w:pStyle w:val="NoSpacing"/>
        <w:numPr>
          <w:ilvl w:val="1"/>
          <w:numId w:val="2"/>
        </w:numPr>
        <w:rPr>
          <w:rFonts w:ascii="Calibri" w:hAnsi="Calibri" w:cs="Calibri"/>
          <w:i/>
          <w:iCs/>
          <w:color w:val="000000" w:themeColor="text1"/>
          <w:sz w:val="24"/>
          <w:szCs w:val="24"/>
        </w:rPr>
      </w:pPr>
      <w:r w:rsidRPr="00D4269B">
        <w:rPr>
          <w:rFonts w:ascii="Calibri" w:hAnsi="Calibri" w:cs="Calibri"/>
          <w:color w:val="000000" w:themeColor="text1"/>
          <w:sz w:val="24"/>
          <w:szCs w:val="24"/>
        </w:rPr>
        <w:t xml:space="preserve">Say: </w:t>
      </w:r>
      <w:r w:rsidR="00CD34B0" w:rsidRPr="00D4269B">
        <w:rPr>
          <w:rFonts w:ascii="Calibri" w:hAnsi="Calibri" w:cs="Calibri"/>
          <w:i/>
          <w:iCs/>
          <w:color w:val="000000" w:themeColor="text1"/>
          <w:sz w:val="24"/>
          <w:szCs w:val="24"/>
        </w:rPr>
        <w:t xml:space="preserve">Just as you did in Lesson Three, gather ideas under each of the </w:t>
      </w:r>
      <w:r w:rsidR="00E87B29" w:rsidRPr="00D4269B">
        <w:rPr>
          <w:rFonts w:ascii="Calibri" w:hAnsi="Calibri" w:cs="Calibri"/>
          <w:i/>
          <w:iCs/>
          <w:color w:val="000000" w:themeColor="text1"/>
          <w:sz w:val="24"/>
          <w:szCs w:val="24"/>
        </w:rPr>
        <w:t>5W1H columns</w:t>
      </w:r>
      <w:r w:rsidR="00BB2B60" w:rsidRPr="00D4269B">
        <w:rPr>
          <w:rFonts w:ascii="Calibri" w:hAnsi="Calibri" w:cs="Calibri"/>
          <w:b/>
          <w:bCs/>
          <w:i/>
          <w:iCs/>
          <w:color w:val="000000" w:themeColor="text1"/>
          <w:sz w:val="24"/>
          <w:szCs w:val="24"/>
        </w:rPr>
        <w:t>,</w:t>
      </w:r>
      <w:r w:rsidR="00CE24F9" w:rsidRPr="00D4269B">
        <w:rPr>
          <w:rFonts w:ascii="Calibri" w:hAnsi="Calibri" w:cs="Calibri"/>
          <w:i/>
          <w:iCs/>
          <w:color w:val="000000" w:themeColor="text1"/>
          <w:sz w:val="24"/>
          <w:szCs w:val="24"/>
        </w:rPr>
        <w:t xml:space="preserve"> noting</w:t>
      </w:r>
      <w:r w:rsidR="00E87B29" w:rsidRPr="00D4269B">
        <w:rPr>
          <w:rFonts w:ascii="Calibri" w:hAnsi="Calibri" w:cs="Calibri"/>
          <w:i/>
          <w:iCs/>
          <w:color w:val="000000" w:themeColor="text1"/>
          <w:sz w:val="24"/>
          <w:szCs w:val="24"/>
        </w:rPr>
        <w:t xml:space="preserve"> </w:t>
      </w:r>
      <w:r w:rsidR="00BB2B60" w:rsidRPr="00D4269B">
        <w:rPr>
          <w:rFonts w:ascii="Calibri" w:hAnsi="Calibri" w:cs="Calibri"/>
          <w:i/>
          <w:iCs/>
          <w:color w:val="000000" w:themeColor="text1"/>
          <w:sz w:val="24"/>
          <w:szCs w:val="24"/>
        </w:rPr>
        <w:t xml:space="preserve">significant new </w:t>
      </w:r>
      <w:r w:rsidR="00CE24F9" w:rsidRPr="00D4269B">
        <w:rPr>
          <w:rFonts w:ascii="Calibri" w:hAnsi="Calibri" w:cs="Calibri"/>
          <w:i/>
          <w:iCs/>
          <w:color w:val="000000" w:themeColor="text1"/>
          <w:sz w:val="24"/>
          <w:szCs w:val="24"/>
        </w:rPr>
        <w:t>characters</w:t>
      </w:r>
      <w:r w:rsidR="00EE09BE" w:rsidRPr="00D4269B">
        <w:rPr>
          <w:rFonts w:ascii="Calibri" w:hAnsi="Calibri" w:cs="Calibri"/>
          <w:i/>
          <w:iCs/>
          <w:color w:val="000000" w:themeColor="text1"/>
          <w:sz w:val="24"/>
          <w:szCs w:val="24"/>
        </w:rPr>
        <w:t xml:space="preserve"> and</w:t>
      </w:r>
      <w:r w:rsidR="004D2339" w:rsidRPr="00D4269B">
        <w:rPr>
          <w:rFonts w:ascii="Calibri" w:hAnsi="Calibri" w:cs="Calibri"/>
          <w:i/>
          <w:iCs/>
          <w:color w:val="000000" w:themeColor="text1"/>
          <w:sz w:val="24"/>
          <w:szCs w:val="24"/>
        </w:rPr>
        <w:t xml:space="preserve"> </w:t>
      </w:r>
      <w:r w:rsidR="00CE24F9" w:rsidRPr="00D4269B">
        <w:rPr>
          <w:rFonts w:ascii="Calibri" w:hAnsi="Calibri" w:cs="Calibri"/>
          <w:i/>
          <w:iCs/>
          <w:color w:val="000000" w:themeColor="text1"/>
          <w:sz w:val="24"/>
          <w:szCs w:val="24"/>
        </w:rPr>
        <w:t>events</w:t>
      </w:r>
      <w:r w:rsidR="00EE09BE" w:rsidRPr="00D4269B">
        <w:rPr>
          <w:rFonts w:ascii="Calibri" w:hAnsi="Calibri" w:cs="Calibri"/>
          <w:i/>
          <w:iCs/>
          <w:color w:val="000000" w:themeColor="text1"/>
          <w:sz w:val="24"/>
          <w:szCs w:val="24"/>
        </w:rPr>
        <w:t>.</w:t>
      </w:r>
      <w:r w:rsidR="004D2339" w:rsidRPr="00D4269B">
        <w:rPr>
          <w:rFonts w:ascii="Calibri" w:hAnsi="Calibri" w:cs="Calibri"/>
          <w:i/>
          <w:iCs/>
          <w:color w:val="000000" w:themeColor="text1"/>
          <w:sz w:val="24"/>
          <w:szCs w:val="24"/>
        </w:rPr>
        <w:t xml:space="preserve"> </w:t>
      </w:r>
      <w:r w:rsidR="00EE09BE" w:rsidRPr="00D4269B">
        <w:rPr>
          <w:rFonts w:ascii="Calibri" w:hAnsi="Calibri" w:cs="Calibri"/>
          <w:i/>
          <w:iCs/>
          <w:color w:val="000000" w:themeColor="text1"/>
          <w:sz w:val="24"/>
          <w:szCs w:val="24"/>
        </w:rPr>
        <w:t>Since you will be adding so many new events, use a framework like this</w:t>
      </w:r>
      <w:r w:rsidR="00EE09BE" w:rsidRPr="00D4269B">
        <w:rPr>
          <w:rFonts w:ascii="Calibri" w:hAnsi="Calibri" w:cs="Calibri"/>
          <w:i/>
          <w:iCs/>
          <w:color w:val="000000" w:themeColor="text1"/>
          <w:sz w:val="24"/>
          <w:szCs w:val="24"/>
          <w:u w:val="single"/>
        </w:rPr>
        <w:t xml:space="preserve">:  </w:t>
      </w:r>
      <w:r w:rsidR="00EE09BE" w:rsidRPr="00D4269B">
        <w:rPr>
          <w:rFonts w:ascii="Calibri" w:hAnsi="Calibri" w:cs="Calibri"/>
          <w:color w:val="000000" w:themeColor="text1"/>
          <w:sz w:val="24"/>
          <w:szCs w:val="24"/>
          <w:u w:val="single"/>
        </w:rPr>
        <w:t xml:space="preserve">The situation </w:t>
      </w:r>
      <w:r w:rsidR="00EE09BE" w:rsidRPr="00D4269B">
        <w:rPr>
          <w:rFonts w:ascii="Calibri" w:hAnsi="Calibri" w:cs="Calibri"/>
          <w:b/>
          <w:bCs/>
          <w:color w:val="000000" w:themeColor="text1"/>
          <w:sz w:val="24"/>
          <w:szCs w:val="24"/>
          <w:u w:val="single"/>
        </w:rPr>
        <w:t>before the petition was handed over</w:t>
      </w:r>
      <w:r w:rsidR="00EE09BE" w:rsidRPr="00D4269B">
        <w:rPr>
          <w:rFonts w:ascii="Calibri" w:hAnsi="Calibri" w:cs="Calibri"/>
          <w:color w:val="000000" w:themeColor="text1"/>
          <w:sz w:val="24"/>
          <w:szCs w:val="24"/>
          <w:u w:val="single"/>
        </w:rPr>
        <w:t xml:space="preserve">, events </w:t>
      </w:r>
      <w:r w:rsidR="00EE09BE" w:rsidRPr="00D4269B">
        <w:rPr>
          <w:rFonts w:ascii="Calibri" w:hAnsi="Calibri" w:cs="Calibri"/>
          <w:b/>
          <w:bCs/>
          <w:color w:val="000000" w:themeColor="text1"/>
          <w:sz w:val="24"/>
          <w:szCs w:val="24"/>
          <w:u w:val="single"/>
        </w:rPr>
        <w:t>during</w:t>
      </w:r>
      <w:r w:rsidR="00EE09BE" w:rsidRPr="00D4269B">
        <w:rPr>
          <w:b/>
          <w:bCs/>
          <w:color w:val="000000" w:themeColor="text1"/>
          <w:u w:val="single"/>
        </w:rPr>
        <w:t xml:space="preserve"> and resulting from the petition but before the trial</w:t>
      </w:r>
      <w:r w:rsidR="00EE09BE" w:rsidRPr="00D4269B">
        <w:rPr>
          <w:color w:val="000000" w:themeColor="text1"/>
          <w:u w:val="single"/>
        </w:rPr>
        <w:t xml:space="preserve">, and </w:t>
      </w:r>
      <w:r w:rsidR="00EE09BE" w:rsidRPr="00D4269B">
        <w:rPr>
          <w:rFonts w:ascii="Calibri" w:hAnsi="Calibri" w:cs="Calibri"/>
          <w:b/>
          <w:bCs/>
          <w:color w:val="000000" w:themeColor="text1"/>
          <w:sz w:val="24"/>
          <w:szCs w:val="24"/>
          <w:u w:val="single"/>
        </w:rPr>
        <w:t>events during the trial and beyond</w:t>
      </w:r>
      <w:r w:rsidR="00EE09BE" w:rsidRPr="00D4269B">
        <w:rPr>
          <w:rFonts w:ascii="Calibri" w:hAnsi="Calibri" w:cs="Calibri"/>
          <w:i/>
          <w:iCs/>
          <w:color w:val="000000" w:themeColor="text1"/>
          <w:sz w:val="24"/>
          <w:szCs w:val="24"/>
        </w:rPr>
        <w:t>. In addition to adding new characters and events you might want to add information in your “why” column: W</w:t>
      </w:r>
      <w:r w:rsidR="004D2339" w:rsidRPr="00D4269B">
        <w:rPr>
          <w:rFonts w:ascii="Calibri" w:hAnsi="Calibri" w:cs="Calibri"/>
          <w:i/>
          <w:iCs/>
          <w:color w:val="000000" w:themeColor="text1"/>
          <w:sz w:val="24"/>
          <w:szCs w:val="24"/>
        </w:rPr>
        <w:t>hy you feel the work you’re doing is/isn’t important</w:t>
      </w:r>
      <w:r w:rsidR="00EE09BE" w:rsidRPr="00D4269B">
        <w:rPr>
          <w:rFonts w:ascii="Calibri" w:hAnsi="Calibri" w:cs="Calibri"/>
          <w:i/>
          <w:iCs/>
          <w:color w:val="000000" w:themeColor="text1"/>
          <w:sz w:val="24"/>
          <w:szCs w:val="24"/>
        </w:rPr>
        <w:t>?</w:t>
      </w:r>
      <w:r w:rsidR="004D2339" w:rsidRPr="00D4269B">
        <w:rPr>
          <w:rFonts w:ascii="Calibri" w:hAnsi="Calibri" w:cs="Calibri"/>
          <w:i/>
          <w:iCs/>
          <w:color w:val="000000" w:themeColor="text1"/>
          <w:sz w:val="24"/>
          <w:szCs w:val="24"/>
        </w:rPr>
        <w:t xml:space="preserve"> </w:t>
      </w:r>
      <w:r w:rsidR="00E50C7C" w:rsidRPr="00D4269B">
        <w:rPr>
          <w:rFonts w:ascii="Calibri" w:hAnsi="Calibri" w:cs="Calibri"/>
          <w:i/>
          <w:iCs/>
          <w:color w:val="000000" w:themeColor="text1"/>
          <w:sz w:val="24"/>
          <w:szCs w:val="24"/>
        </w:rPr>
        <w:t>Don’t forget to collect</w:t>
      </w:r>
      <w:r w:rsidR="0044737A" w:rsidRPr="00D4269B">
        <w:rPr>
          <w:rFonts w:ascii="Calibri" w:hAnsi="Calibri" w:cs="Calibri"/>
          <w:i/>
          <w:iCs/>
          <w:color w:val="000000" w:themeColor="text1"/>
          <w:sz w:val="24"/>
          <w:szCs w:val="24"/>
        </w:rPr>
        <w:t xml:space="preserve"> your ideas related to biases and assumptions on the part of the writer on your “Considering Media in Movements” sheet. </w:t>
      </w:r>
    </w:p>
    <w:p w14:paraId="2A7CEA9C" w14:textId="77777777" w:rsidR="00E86258" w:rsidRDefault="00E86258" w:rsidP="004D2339">
      <w:pPr>
        <w:pStyle w:val="NoSpacing"/>
        <w:ind w:left="1800"/>
        <w:rPr>
          <w:rFonts w:ascii="Calibri" w:hAnsi="Calibri" w:cs="Calibri"/>
          <w:b/>
          <w:bCs/>
          <w:sz w:val="24"/>
          <w:szCs w:val="24"/>
        </w:rPr>
      </w:pPr>
    </w:p>
    <w:p w14:paraId="483AE6EA" w14:textId="301F20EB" w:rsidR="006E2E78" w:rsidRPr="00666B2E" w:rsidRDefault="009641A5" w:rsidP="00666B2E">
      <w:pPr>
        <w:pStyle w:val="NoSpacing"/>
        <w:numPr>
          <w:ilvl w:val="0"/>
          <w:numId w:val="2"/>
        </w:numPr>
        <w:jc w:val="both"/>
        <w:rPr>
          <w:rFonts w:ascii="Calibri" w:hAnsi="Calibri" w:cs="Calibri"/>
          <w:b/>
          <w:bCs/>
          <w:sz w:val="24"/>
          <w:szCs w:val="24"/>
        </w:rPr>
      </w:pPr>
      <w:r>
        <w:rPr>
          <w:rFonts w:ascii="Calibri" w:hAnsi="Calibri" w:cs="Calibri"/>
          <w:b/>
          <w:bCs/>
          <w:sz w:val="24"/>
          <w:szCs w:val="24"/>
        </w:rPr>
        <w:t>Closing</w:t>
      </w:r>
    </w:p>
    <w:p w14:paraId="7D17598A" w14:textId="4B4BD281" w:rsidR="00F24DE5" w:rsidRDefault="009641A5" w:rsidP="006E2E78">
      <w:pPr>
        <w:pStyle w:val="ListParagraph"/>
        <w:numPr>
          <w:ilvl w:val="1"/>
          <w:numId w:val="2"/>
        </w:numPr>
        <w:rPr>
          <w:rFonts w:ascii="Calibri" w:hAnsi="Calibri" w:cs="Calibri"/>
        </w:rPr>
      </w:pPr>
      <w:r>
        <w:rPr>
          <w:rFonts w:ascii="Calibri" w:hAnsi="Calibri" w:cs="Calibri"/>
        </w:rPr>
        <w:t xml:space="preserve">Though </w:t>
      </w:r>
      <w:r w:rsidRPr="009641A5">
        <w:rPr>
          <w:rFonts w:ascii="Calibri" w:hAnsi="Calibri" w:cs="Calibri"/>
        </w:rPr>
        <w:t>eugenicist stereotypes, misinformation, and bias</w:t>
      </w:r>
      <w:r>
        <w:rPr>
          <w:rFonts w:ascii="Calibri" w:hAnsi="Calibri" w:cs="Calibri"/>
        </w:rPr>
        <w:t xml:space="preserve"> </w:t>
      </w:r>
      <w:r w:rsidRPr="009641A5">
        <w:rPr>
          <w:rFonts w:ascii="Calibri" w:hAnsi="Calibri" w:cs="Calibri"/>
        </w:rPr>
        <w:t xml:space="preserve">will be the focus of Lesson </w:t>
      </w:r>
      <w:r w:rsidR="00B34C7E">
        <w:rPr>
          <w:rFonts w:ascii="Calibri" w:hAnsi="Calibri" w:cs="Calibri"/>
        </w:rPr>
        <w:t>Seven</w:t>
      </w:r>
      <w:r>
        <w:rPr>
          <w:rFonts w:ascii="Calibri" w:hAnsi="Calibri" w:cs="Calibri"/>
        </w:rPr>
        <w:t xml:space="preserve">, it </w:t>
      </w:r>
      <w:r w:rsidR="00290847">
        <w:rPr>
          <w:rFonts w:ascii="Calibri" w:hAnsi="Calibri" w:cs="Calibri"/>
        </w:rPr>
        <w:t>would be</w:t>
      </w:r>
      <w:r>
        <w:rPr>
          <w:rFonts w:ascii="Calibri" w:hAnsi="Calibri" w:cs="Calibri"/>
        </w:rPr>
        <w:t xml:space="preserve"> useful to discuss </w:t>
      </w:r>
      <w:r w:rsidR="006E2E78">
        <w:rPr>
          <w:rFonts w:ascii="Calibri" w:hAnsi="Calibri" w:cs="Calibri"/>
        </w:rPr>
        <w:t>what biases and assumptions they recognized during this reading</w:t>
      </w:r>
      <w:r w:rsidR="00E50C7C">
        <w:rPr>
          <w:rFonts w:ascii="Calibri" w:hAnsi="Calibri" w:cs="Calibri"/>
        </w:rPr>
        <w:t xml:space="preserve">, as well </w:t>
      </w:r>
      <w:r w:rsidR="00D4269B">
        <w:rPr>
          <w:rFonts w:ascii="Calibri" w:hAnsi="Calibri" w:cs="Calibri"/>
        </w:rPr>
        <w:t>as examples of</w:t>
      </w:r>
      <w:r w:rsidR="00E50C7C">
        <w:rPr>
          <w:rFonts w:ascii="Calibri" w:hAnsi="Calibri" w:cs="Calibri"/>
        </w:rPr>
        <w:t xml:space="preserve"> facts woven within them.</w:t>
      </w:r>
      <w:r w:rsidR="006E2E78">
        <w:rPr>
          <w:rFonts w:ascii="Calibri" w:hAnsi="Calibri" w:cs="Calibri"/>
        </w:rPr>
        <w:t xml:space="preserve">  </w:t>
      </w:r>
    </w:p>
    <w:p w14:paraId="7F3635B1" w14:textId="6D5C1795" w:rsidR="009641A5" w:rsidRPr="0008154B" w:rsidRDefault="00B34C7E" w:rsidP="006E2E78">
      <w:pPr>
        <w:pStyle w:val="ListParagraph"/>
        <w:numPr>
          <w:ilvl w:val="1"/>
          <w:numId w:val="2"/>
        </w:numPr>
        <w:rPr>
          <w:rFonts w:ascii="Calibri" w:hAnsi="Calibri" w:cs="Calibri"/>
          <w:i/>
          <w:iCs/>
        </w:rPr>
      </w:pPr>
      <w:r w:rsidRPr="0032470B">
        <w:rPr>
          <w:rFonts w:ascii="Calibri" w:hAnsi="Calibri" w:cs="Calibri"/>
          <w:noProof/>
        </w:rPr>
        <mc:AlternateContent>
          <mc:Choice Requires="wps">
            <w:drawing>
              <wp:anchor distT="0" distB="0" distL="114300" distR="114300" simplePos="0" relativeHeight="251662336" behindDoc="0" locked="0" layoutInCell="1" allowOverlap="1" wp14:anchorId="0101B10F" wp14:editId="38F24A1E">
                <wp:simplePos x="0" y="0"/>
                <wp:positionH relativeFrom="column">
                  <wp:posOffset>-271780</wp:posOffset>
                </wp:positionH>
                <wp:positionV relativeFrom="paragraph">
                  <wp:posOffset>-21897975</wp:posOffset>
                </wp:positionV>
                <wp:extent cx="3134995" cy="1648691"/>
                <wp:effectExtent l="0" t="0" r="14605" b="15240"/>
                <wp:wrapSquare wrapText="bothSides"/>
                <wp:docPr id="28" name="Text Box 3"/>
                <wp:cNvGraphicFramePr/>
                <a:graphic xmlns:a="http://schemas.openxmlformats.org/drawingml/2006/main">
                  <a:graphicData uri="http://schemas.microsoft.com/office/word/2010/wordprocessingShape">
                    <wps:wsp>
                      <wps:cNvSpPr txBox="1"/>
                      <wps:spPr>
                        <a:xfrm>
                          <a:off x="0" y="0"/>
                          <a:ext cx="3134995" cy="1648691"/>
                        </a:xfrm>
                        <a:prstGeom prst="rect">
                          <a:avLst/>
                        </a:prstGeom>
                        <a:solidFill>
                          <a:srgbClr val="70AD47">
                            <a:alpha val="30980"/>
                          </a:srgbClr>
                        </a:solidFill>
                        <a:ln w="6350">
                          <a:solidFill>
                            <a:prstClr val="black"/>
                          </a:solidFill>
                        </a:ln>
                      </wps:spPr>
                      <wps:txbx>
                        <w:txbxContent>
                          <w:p w14:paraId="36D7831E" w14:textId="77777777" w:rsidR="00B34C7E" w:rsidRPr="00C71695" w:rsidRDefault="00B34C7E" w:rsidP="00B34C7E">
                            <w:pPr>
                              <w:jc w:val="center"/>
                              <w:rPr>
                                <w:rFonts w:ascii="Calibri" w:hAnsi="Calibri" w:cs="Calibri"/>
                                <w:b/>
                                <w:bCs/>
                                <w:color w:val="000000" w:themeColor="text1"/>
                              </w:rPr>
                            </w:pPr>
                            <w:r>
                              <w:rPr>
                                <w:rFonts w:ascii="Calibri" w:hAnsi="Calibri" w:cs="Calibri"/>
                                <w:b/>
                                <w:bCs/>
                                <w:color w:val="000000" w:themeColor="text1"/>
                              </w:rPr>
                              <w:t>Assessment</w:t>
                            </w:r>
                            <w:r w:rsidRPr="00C71695">
                              <w:rPr>
                                <w:rFonts w:ascii="Calibri" w:hAnsi="Calibri" w:cs="Calibri"/>
                                <w:b/>
                                <w:bCs/>
                                <w:color w:val="000000" w:themeColor="text1"/>
                              </w:rPr>
                              <w:t xml:space="preserve"> Note:</w:t>
                            </w:r>
                          </w:p>
                          <w:p w14:paraId="04CDF117" w14:textId="77777777" w:rsidR="00B34C7E" w:rsidRPr="00C71695" w:rsidRDefault="00B34C7E" w:rsidP="00B34C7E">
                            <w:pPr>
                              <w:rPr>
                                <w:rFonts w:ascii="Calibri" w:hAnsi="Calibri" w:cs="Calibri"/>
                                <w:b/>
                                <w:bCs/>
                                <w:color w:val="000000" w:themeColor="text1"/>
                              </w:rPr>
                            </w:pPr>
                          </w:p>
                          <w:p w14:paraId="757AC34C" w14:textId="7F3752A1" w:rsidR="00B34C7E" w:rsidRPr="00941C16" w:rsidRDefault="00B34C7E" w:rsidP="00B34C7E">
                            <w:pPr>
                              <w:rPr>
                                <w:rFonts w:ascii="Calibri" w:hAnsi="Calibri" w:cs="Calibri"/>
                                <w:color w:val="000000" w:themeColor="text1"/>
                              </w:rPr>
                            </w:pPr>
                            <w:r>
                              <w:rPr>
                                <w:rFonts w:ascii="Calibri" w:hAnsi="Calibri" w:cs="Calibri"/>
                                <w:color w:val="000000" w:themeColor="text1"/>
                              </w:rPr>
                              <w:t xml:space="preserve">Engagement in this discussion offers a </w:t>
                            </w:r>
                            <w:r w:rsidR="00362220">
                              <w:rPr>
                                <w:rFonts w:ascii="Calibri" w:hAnsi="Calibri" w:cs="Calibri"/>
                                <w:color w:val="000000" w:themeColor="text1"/>
                              </w:rPr>
                              <w:t>F</w:t>
                            </w:r>
                            <w:r>
                              <w:rPr>
                                <w:rFonts w:ascii="Calibri" w:hAnsi="Calibri" w:cs="Calibri"/>
                                <w:color w:val="000000" w:themeColor="text1"/>
                              </w:rPr>
                              <w:t xml:space="preserve">ormative </w:t>
                            </w:r>
                            <w:r w:rsidR="00362220">
                              <w:rPr>
                                <w:rFonts w:ascii="Calibri" w:hAnsi="Calibri" w:cs="Calibri"/>
                                <w:color w:val="000000" w:themeColor="text1"/>
                              </w:rPr>
                              <w:t>A</w:t>
                            </w:r>
                            <w:r>
                              <w:rPr>
                                <w:rFonts w:ascii="Calibri" w:hAnsi="Calibri" w:cs="Calibri"/>
                                <w:color w:val="000000" w:themeColor="text1"/>
                              </w:rPr>
                              <w:t xml:space="preserve">ssessment opportunity related to the </w:t>
                            </w:r>
                            <w:r w:rsidR="00362220">
                              <w:rPr>
                                <w:rFonts w:ascii="Calibri" w:hAnsi="Calibri" w:cs="Calibri"/>
                                <w:color w:val="000000" w:themeColor="text1"/>
                              </w:rPr>
                              <w:t xml:space="preserve">Speaking and Listening </w:t>
                            </w:r>
                            <w:r>
                              <w:rPr>
                                <w:rFonts w:ascii="Calibri" w:hAnsi="Calibri" w:cs="Calibri"/>
                                <w:color w:val="000000" w:themeColor="text1"/>
                              </w:rPr>
                              <w:t>Standard</w:t>
                            </w:r>
                            <w:r w:rsidR="00362220">
                              <w:rPr>
                                <w:rFonts w:ascii="Calibri" w:hAnsi="Calibri" w:cs="Calibri"/>
                                <w:color w:val="000000" w:themeColor="text1"/>
                              </w:rPr>
                              <w:t xml:space="preserve"> listed. </w:t>
                            </w:r>
                            <w:r>
                              <w:rPr>
                                <w:rFonts w:ascii="Calibri" w:hAnsi="Calibri" w:cs="Calibri"/>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1B10F" id="Text Box 3" o:spid="_x0000_s1028" type="#_x0000_t202" style="position:absolute;left:0;text-align:left;margin-left:-21.4pt;margin-top:-1724.25pt;width:246.85pt;height:129.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" fillcolor="#70ad47" strokeweight=".5pt">
                <v:fill opacity="20303f"/>
                <v:textbox>
                  <w:txbxContent>
                    <w:p w14:paraId="36D7831E" w14:textId="77777777" w:rsidR="00B34C7E" w:rsidRPr="00C71695" w:rsidRDefault="00B34C7E" w:rsidP="00B34C7E">
                      <w:pPr>
                        <w:jc w:val="center"/>
                        <w:rPr>
                          <w:rFonts w:ascii="Calibri" w:hAnsi="Calibri" w:cs="Calibri"/>
                          <w:b/>
                          <w:bCs/>
                          <w:color w:val="000000" w:themeColor="text1"/>
                        </w:rPr>
                      </w:pPr>
                      <w:r>
                        <w:rPr>
                          <w:rFonts w:ascii="Calibri" w:hAnsi="Calibri" w:cs="Calibri"/>
                          <w:b/>
                          <w:bCs/>
                          <w:color w:val="000000" w:themeColor="text1"/>
                        </w:rPr>
                        <w:t>Assessment</w:t>
                      </w:r>
                      <w:r w:rsidRPr="00C71695">
                        <w:rPr>
                          <w:rFonts w:ascii="Calibri" w:hAnsi="Calibri" w:cs="Calibri"/>
                          <w:b/>
                          <w:bCs/>
                          <w:color w:val="000000" w:themeColor="text1"/>
                        </w:rPr>
                        <w:t xml:space="preserve"> Note:</w:t>
                      </w:r>
                    </w:p>
                    <w:p w14:paraId="04CDF117" w14:textId="77777777" w:rsidR="00B34C7E" w:rsidRPr="00C71695" w:rsidRDefault="00B34C7E" w:rsidP="00B34C7E">
                      <w:pPr>
                        <w:rPr>
                          <w:rFonts w:ascii="Calibri" w:hAnsi="Calibri" w:cs="Calibri"/>
                          <w:b/>
                          <w:bCs/>
                          <w:color w:val="000000" w:themeColor="text1"/>
                        </w:rPr>
                      </w:pPr>
                    </w:p>
                    <w:p w14:paraId="757AC34C" w14:textId="7F3752A1" w:rsidR="00B34C7E" w:rsidRPr="00941C16" w:rsidRDefault="00B34C7E" w:rsidP="00B34C7E">
                      <w:pPr>
                        <w:rPr>
                          <w:rFonts w:ascii="Calibri" w:hAnsi="Calibri" w:cs="Calibri"/>
                          <w:color w:val="000000" w:themeColor="text1"/>
                        </w:rPr>
                      </w:pPr>
                      <w:r>
                        <w:rPr>
                          <w:rFonts w:ascii="Calibri" w:hAnsi="Calibri" w:cs="Calibri"/>
                          <w:color w:val="000000" w:themeColor="text1"/>
                        </w:rPr>
                        <w:t xml:space="preserve">Engagement in this discussion offers a </w:t>
                      </w:r>
                      <w:r w:rsidR="00362220">
                        <w:rPr>
                          <w:rFonts w:ascii="Calibri" w:hAnsi="Calibri" w:cs="Calibri"/>
                          <w:color w:val="000000" w:themeColor="text1"/>
                        </w:rPr>
                        <w:t>F</w:t>
                      </w:r>
                      <w:r>
                        <w:rPr>
                          <w:rFonts w:ascii="Calibri" w:hAnsi="Calibri" w:cs="Calibri"/>
                          <w:color w:val="000000" w:themeColor="text1"/>
                        </w:rPr>
                        <w:t xml:space="preserve">ormative </w:t>
                      </w:r>
                      <w:r w:rsidR="00362220">
                        <w:rPr>
                          <w:rFonts w:ascii="Calibri" w:hAnsi="Calibri" w:cs="Calibri"/>
                          <w:color w:val="000000" w:themeColor="text1"/>
                        </w:rPr>
                        <w:t>A</w:t>
                      </w:r>
                      <w:r>
                        <w:rPr>
                          <w:rFonts w:ascii="Calibri" w:hAnsi="Calibri" w:cs="Calibri"/>
                          <w:color w:val="000000" w:themeColor="text1"/>
                        </w:rPr>
                        <w:t xml:space="preserve">ssessment opportunity related to the </w:t>
                      </w:r>
                      <w:r w:rsidR="00362220">
                        <w:rPr>
                          <w:rFonts w:ascii="Calibri" w:hAnsi="Calibri" w:cs="Calibri"/>
                          <w:color w:val="000000" w:themeColor="text1"/>
                        </w:rPr>
                        <w:t xml:space="preserve">Speaking and Listening </w:t>
                      </w:r>
                      <w:r>
                        <w:rPr>
                          <w:rFonts w:ascii="Calibri" w:hAnsi="Calibri" w:cs="Calibri"/>
                          <w:color w:val="000000" w:themeColor="text1"/>
                        </w:rPr>
                        <w:t>Standard</w:t>
                      </w:r>
                      <w:r w:rsidR="00362220">
                        <w:rPr>
                          <w:rFonts w:ascii="Calibri" w:hAnsi="Calibri" w:cs="Calibri"/>
                          <w:color w:val="000000" w:themeColor="text1"/>
                        </w:rPr>
                        <w:t xml:space="preserve"> listed. </w:t>
                      </w:r>
                      <w:r>
                        <w:rPr>
                          <w:rFonts w:ascii="Calibri" w:hAnsi="Calibri" w:cs="Calibri"/>
                          <w:color w:val="000000" w:themeColor="text1"/>
                        </w:rPr>
                        <w:t xml:space="preserve">  </w:t>
                      </w:r>
                    </w:p>
                  </w:txbxContent>
                </v:textbox>
                <w10:wrap type="square"/>
              </v:shape>
            </w:pict>
          </mc:Fallback>
        </mc:AlternateContent>
      </w:r>
      <w:r w:rsidR="00290847">
        <w:rPr>
          <w:rFonts w:ascii="Calibri" w:hAnsi="Calibri" w:cs="Calibri"/>
        </w:rPr>
        <w:t xml:space="preserve">Say: </w:t>
      </w:r>
      <w:r w:rsidR="00F24DE5" w:rsidRPr="0008154B">
        <w:rPr>
          <w:rFonts w:ascii="Calibri" w:hAnsi="Calibri" w:cs="Calibri"/>
          <w:i/>
          <w:iCs/>
        </w:rPr>
        <w:t xml:space="preserve">Since it is </w:t>
      </w:r>
      <w:r w:rsidR="00100EB8" w:rsidRPr="0008154B">
        <w:rPr>
          <w:rFonts w:ascii="Calibri" w:hAnsi="Calibri" w:cs="Calibri"/>
          <w:i/>
          <w:iCs/>
        </w:rPr>
        <w:t xml:space="preserve">possible some misinformation worked its way into </w:t>
      </w:r>
      <w:r w:rsidR="00290847" w:rsidRPr="0008154B">
        <w:rPr>
          <w:rFonts w:ascii="Calibri" w:hAnsi="Calibri" w:cs="Calibri"/>
          <w:i/>
          <w:iCs/>
        </w:rPr>
        <w:t xml:space="preserve">your </w:t>
      </w:r>
      <w:r w:rsidR="00100EB8" w:rsidRPr="0008154B">
        <w:rPr>
          <w:rFonts w:ascii="Calibri" w:hAnsi="Calibri" w:cs="Calibri"/>
          <w:i/>
          <w:iCs/>
        </w:rPr>
        <w:t xml:space="preserve">graphic organizer, </w:t>
      </w:r>
      <w:r w:rsidR="00290847" w:rsidRPr="0008154B">
        <w:rPr>
          <w:rFonts w:ascii="Calibri" w:hAnsi="Calibri" w:cs="Calibri"/>
          <w:i/>
          <w:iCs/>
        </w:rPr>
        <w:t xml:space="preserve">let’s take some time to </w:t>
      </w:r>
      <w:r w:rsidR="00100EB8" w:rsidRPr="0008154B">
        <w:rPr>
          <w:rFonts w:ascii="Calibri" w:hAnsi="Calibri" w:cs="Calibri"/>
          <w:i/>
          <w:iCs/>
        </w:rPr>
        <w:t xml:space="preserve">review </w:t>
      </w:r>
      <w:r w:rsidR="00290847" w:rsidRPr="0008154B">
        <w:rPr>
          <w:rFonts w:ascii="Calibri" w:hAnsi="Calibri" w:cs="Calibri"/>
          <w:i/>
          <w:iCs/>
        </w:rPr>
        <w:t xml:space="preserve">our </w:t>
      </w:r>
      <w:r w:rsidR="00100EB8" w:rsidRPr="0008154B">
        <w:rPr>
          <w:rFonts w:ascii="Calibri" w:hAnsi="Calibri" w:cs="Calibri"/>
          <w:i/>
          <w:iCs/>
        </w:rPr>
        <w:t>notes. For example, is it a fact that mental deficiency had been shown</w:t>
      </w:r>
      <w:r w:rsidR="0008154B" w:rsidRPr="0008154B">
        <w:rPr>
          <w:rFonts w:ascii="Calibri" w:hAnsi="Calibri" w:cs="Calibri"/>
          <w:i/>
          <w:iCs/>
        </w:rPr>
        <w:t xml:space="preserve">, as suggested by Rev. Mr. French. </w:t>
      </w:r>
      <w:r w:rsidR="00F24DE5" w:rsidRPr="0008154B">
        <w:rPr>
          <w:rFonts w:ascii="Calibri" w:hAnsi="Calibri" w:cs="Calibri"/>
          <w:i/>
          <w:iCs/>
        </w:rPr>
        <w:t xml:space="preserve">Clearing up any misinformation now will affect the creative work </w:t>
      </w:r>
      <w:r w:rsidR="0008154B" w:rsidRPr="0008154B">
        <w:rPr>
          <w:rFonts w:ascii="Calibri" w:hAnsi="Calibri" w:cs="Calibri"/>
          <w:i/>
          <w:iCs/>
        </w:rPr>
        <w:t>you will begin</w:t>
      </w:r>
      <w:r w:rsidR="00F24DE5" w:rsidRPr="0008154B">
        <w:rPr>
          <w:rFonts w:ascii="Calibri" w:hAnsi="Calibri" w:cs="Calibri"/>
          <w:i/>
          <w:iCs/>
        </w:rPr>
        <w:t xml:space="preserve"> in Lesson Five. </w:t>
      </w:r>
    </w:p>
    <w:p w14:paraId="06234CC1" w14:textId="77777777" w:rsidR="006E2E78" w:rsidRPr="0008154B" w:rsidRDefault="006E2E78" w:rsidP="00666B2E">
      <w:pPr>
        <w:rPr>
          <w:rFonts w:ascii="Calibri" w:hAnsi="Calibri" w:cs="Calibri"/>
          <w:i/>
          <w:iCs/>
        </w:rPr>
      </w:pPr>
    </w:p>
    <w:p w14:paraId="03556149" w14:textId="77777777" w:rsidR="006E2E78" w:rsidRPr="0008154B" w:rsidRDefault="006E2E78" w:rsidP="009641A5">
      <w:pPr>
        <w:pStyle w:val="ListParagraph"/>
        <w:ind w:left="1080"/>
        <w:rPr>
          <w:rFonts w:ascii="Calibri" w:hAnsi="Calibri" w:cs="Calibri"/>
          <w:i/>
          <w:iCs/>
        </w:rPr>
      </w:pPr>
    </w:p>
    <w:p w14:paraId="4CEDC6A4" w14:textId="77777777" w:rsidR="00052676" w:rsidRDefault="00052676" w:rsidP="00F24DE5">
      <w:pPr>
        <w:rPr>
          <w:i/>
          <w:iCs/>
        </w:rPr>
      </w:pPr>
    </w:p>
    <w:p w14:paraId="702559FF" w14:textId="77777777" w:rsidR="004B2B86" w:rsidRDefault="004B2B86" w:rsidP="00F24DE5">
      <w:pPr>
        <w:rPr>
          <w:i/>
          <w:iCs/>
        </w:rPr>
      </w:pPr>
    </w:p>
    <w:p w14:paraId="72443409" w14:textId="77777777" w:rsidR="004B2B86" w:rsidRPr="00512118" w:rsidRDefault="004B2B86" w:rsidP="004B2B86">
      <w:pPr>
        <w:pStyle w:val="Heading1"/>
      </w:pPr>
      <w:bookmarkStart w:id="1" w:name="_Toc130217863"/>
      <w:r w:rsidRPr="00512118">
        <w:rPr>
          <w:color w:val="7030A0"/>
        </w:rPr>
        <w:t>Appendix A: Resources and Materials</w:t>
      </w:r>
      <w:bookmarkEnd w:id="1"/>
    </w:p>
    <w:p w14:paraId="3D8D43C4" w14:textId="77777777" w:rsidR="004B2B86" w:rsidRPr="00512118" w:rsidRDefault="004B2B86" w:rsidP="004B2B86">
      <w:pPr>
        <w:jc w:val="center"/>
        <w:rPr>
          <w:rFonts w:ascii="Calibri" w:eastAsiaTheme="minorHAnsi" w:hAnsi="Calibri" w:cs="Calibri"/>
          <w:b/>
          <w:bCs/>
          <w:color w:val="7030A0"/>
          <w:sz w:val="32"/>
          <w:szCs w:val="32"/>
        </w:rPr>
      </w:pPr>
    </w:p>
    <w:p w14:paraId="6F6D91D6" w14:textId="77777777" w:rsidR="004B2B86" w:rsidRPr="00512118" w:rsidRDefault="004B2B86" w:rsidP="004B2B86">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Unit Materials</w:t>
      </w:r>
    </w:p>
    <w:p w14:paraId="5980C490" w14:textId="77777777" w:rsidR="004B2B86" w:rsidRPr="00512118" w:rsidRDefault="004B2B86" w:rsidP="004B2B86">
      <w:pPr>
        <w:jc w:val="center"/>
        <w:rPr>
          <w:rFonts w:ascii="Calibri" w:eastAsiaTheme="minorHAnsi" w:hAnsi="Calibri" w:cs="Calibri"/>
          <w:b/>
          <w:bCs/>
          <w:color w:val="7030A0"/>
          <w:sz w:val="32"/>
          <w:szCs w:val="32"/>
        </w:rPr>
      </w:pPr>
    </w:p>
    <w:tbl>
      <w:tblPr>
        <w:tblStyle w:val="TableGrid"/>
        <w:tblW w:w="0" w:type="auto"/>
        <w:tblLook w:val="04A0" w:firstRow="1" w:lastRow="0" w:firstColumn="1" w:lastColumn="0" w:noHBand="0" w:noVBand="1"/>
      </w:tblPr>
      <w:tblGrid>
        <w:gridCol w:w="6565"/>
        <w:gridCol w:w="2785"/>
      </w:tblGrid>
      <w:tr w:rsidR="004B2B86" w:rsidRPr="00512118" w14:paraId="383C5951" w14:textId="77777777" w:rsidTr="003449A7">
        <w:tc>
          <w:tcPr>
            <w:tcW w:w="6565" w:type="dxa"/>
          </w:tcPr>
          <w:p w14:paraId="3C01B209"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Materials</w:t>
            </w:r>
          </w:p>
        </w:tc>
        <w:tc>
          <w:tcPr>
            <w:tcW w:w="2785" w:type="dxa"/>
          </w:tcPr>
          <w:p w14:paraId="2817E86D"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Lessons</w:t>
            </w:r>
          </w:p>
        </w:tc>
      </w:tr>
      <w:tr w:rsidR="004B2B86" w:rsidRPr="00512118" w14:paraId="30251F5A" w14:textId="77777777" w:rsidTr="003449A7">
        <w:tc>
          <w:tcPr>
            <w:tcW w:w="6565" w:type="dxa"/>
          </w:tcPr>
          <w:p w14:paraId="7E3B4958" w14:textId="77777777" w:rsidR="004B2B86" w:rsidRPr="00512118" w:rsidRDefault="004B2B86" w:rsidP="003449A7">
            <w:pPr>
              <w:pStyle w:val="NoSpacing"/>
              <w:rPr>
                <w:rFonts w:ascii="Calibri" w:hAnsi="Calibri" w:cs="Calibri"/>
                <w:sz w:val="24"/>
                <w:szCs w:val="24"/>
              </w:rPr>
            </w:pPr>
            <w:r w:rsidRPr="00512118">
              <w:rPr>
                <w:rFonts w:ascii="Calibri" w:hAnsi="Calibri" w:cs="Calibri"/>
                <w:sz w:val="24"/>
                <w:szCs w:val="24"/>
              </w:rPr>
              <w:t>Project Folder: Student folder to collect mini-unit material</w:t>
            </w:r>
          </w:p>
        </w:tc>
        <w:tc>
          <w:tcPr>
            <w:tcW w:w="2785" w:type="dxa"/>
          </w:tcPr>
          <w:p w14:paraId="4379BBC4"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4B2B86" w:rsidRPr="00512118" w14:paraId="54AC444B" w14:textId="77777777" w:rsidTr="003449A7">
        <w:tc>
          <w:tcPr>
            <w:tcW w:w="6565" w:type="dxa"/>
          </w:tcPr>
          <w:p w14:paraId="1B308EAC" w14:textId="77777777" w:rsidR="004B2B86" w:rsidRPr="00512118" w:rsidRDefault="004B2B86" w:rsidP="003449A7">
            <w:pPr>
              <w:pStyle w:val="NoSpacing"/>
              <w:rPr>
                <w:rFonts w:ascii="Calibri" w:hAnsi="Calibri" w:cs="Calibri"/>
                <w:sz w:val="24"/>
                <w:szCs w:val="24"/>
              </w:rPr>
            </w:pPr>
            <w:r w:rsidRPr="00512118">
              <w:rPr>
                <w:rFonts w:ascii="Calibri" w:hAnsi="Calibri" w:cs="Calibri"/>
                <w:sz w:val="24"/>
                <w:szCs w:val="24"/>
              </w:rPr>
              <w:t>A way to display or share resources with students (handout or digital)</w:t>
            </w:r>
          </w:p>
        </w:tc>
        <w:tc>
          <w:tcPr>
            <w:tcW w:w="2785" w:type="dxa"/>
          </w:tcPr>
          <w:p w14:paraId="30DE2132"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4B2B86" w:rsidRPr="00512118" w14:paraId="5C4CCF8D" w14:textId="77777777" w:rsidTr="003449A7">
        <w:tc>
          <w:tcPr>
            <w:tcW w:w="6565" w:type="dxa"/>
          </w:tcPr>
          <w:p w14:paraId="6FC4D5DF" w14:textId="77777777" w:rsidR="004B2B86" w:rsidRPr="00512118" w:rsidRDefault="004B2B86" w:rsidP="003449A7">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NHGRI fact sheet “</w:t>
            </w:r>
            <w:hyperlink r:id="rId8" w:history="1">
              <w:r w:rsidRPr="00512118">
                <w:rPr>
                  <w:rStyle w:val="Hyperlink"/>
                  <w:sz w:val="24"/>
                  <w:szCs w:val="24"/>
                </w:rPr>
                <w:t>Eugenics and Scientific Racism</w:t>
              </w:r>
            </w:hyperlink>
            <w:r w:rsidRPr="00512118">
              <w:rPr>
                <w:rFonts w:ascii="Calibri" w:hAnsi="Calibri" w:cs="Calibri"/>
                <w:sz w:val="24"/>
                <w:szCs w:val="24"/>
              </w:rPr>
              <w:t>”</w:t>
            </w:r>
          </w:p>
        </w:tc>
        <w:tc>
          <w:tcPr>
            <w:tcW w:w="2785" w:type="dxa"/>
          </w:tcPr>
          <w:p w14:paraId="6D4DCA0A"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1, 2</w:t>
            </w:r>
          </w:p>
        </w:tc>
      </w:tr>
      <w:tr w:rsidR="004B2B86" w:rsidRPr="00512118" w14:paraId="2908CD32" w14:textId="77777777" w:rsidTr="003449A7">
        <w:trPr>
          <w:trHeight w:val="737"/>
        </w:trPr>
        <w:tc>
          <w:tcPr>
            <w:tcW w:w="6565" w:type="dxa"/>
          </w:tcPr>
          <w:p w14:paraId="09C3400C" w14:textId="77777777" w:rsidR="004B2B86" w:rsidRPr="00512118" w:rsidRDefault="004B2B86" w:rsidP="003449A7">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 xml:space="preserve">Copies of the blog post </w:t>
            </w:r>
            <w:hyperlink r:id="rId9" w:anchor="_Resource_Name:_" w:history="1">
              <w:r w:rsidRPr="00512118">
                <w:rPr>
                  <w:rStyle w:val="Hyperlink"/>
                  <w:sz w:val="24"/>
                  <w:szCs w:val="24"/>
                </w:rPr>
                <w:t>“A Menace to the Community”: Eugenics in 1922 – Belle Davis”</w:t>
              </w:r>
            </w:hyperlink>
            <w:r w:rsidRPr="00512118">
              <w:rPr>
                <w:rFonts w:ascii="Calibri" w:hAnsi="Calibri" w:cs="Calibri"/>
                <w:sz w:val="24"/>
                <w:szCs w:val="24"/>
              </w:rPr>
              <w:t xml:space="preserve"> by Lorna </w:t>
            </w:r>
            <w:proofErr w:type="spellStart"/>
            <w:r w:rsidRPr="00512118">
              <w:rPr>
                <w:rFonts w:ascii="Calibri" w:hAnsi="Calibri" w:cs="Calibri"/>
                <w:sz w:val="24"/>
                <w:szCs w:val="24"/>
              </w:rPr>
              <w:t>Smedman</w:t>
            </w:r>
            <w:proofErr w:type="spellEnd"/>
            <w:r w:rsidRPr="00512118">
              <w:rPr>
                <w:rFonts w:ascii="Calibri" w:hAnsi="Calibri" w:cs="Calibri"/>
                <w:sz w:val="24"/>
                <w:szCs w:val="24"/>
              </w:rPr>
              <w:t xml:space="preserve"> </w:t>
            </w:r>
          </w:p>
        </w:tc>
        <w:tc>
          <w:tcPr>
            <w:tcW w:w="2785" w:type="dxa"/>
          </w:tcPr>
          <w:p w14:paraId="227CCE73"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4B2B86" w:rsidRPr="00512118" w14:paraId="7BA0135C" w14:textId="77777777" w:rsidTr="003449A7">
        <w:tc>
          <w:tcPr>
            <w:tcW w:w="6565" w:type="dxa"/>
          </w:tcPr>
          <w:p w14:paraId="51B4D293" w14:textId="77777777" w:rsidR="004B2B86" w:rsidRPr="00512118" w:rsidRDefault="004B2B86" w:rsidP="003449A7">
            <w:pPr>
              <w:pStyle w:val="NoSpacing"/>
              <w:rPr>
                <w:rFonts w:ascii="Calibri" w:hAnsi="Calibri" w:cs="Calibri"/>
                <w:sz w:val="24"/>
                <w:szCs w:val="24"/>
              </w:rPr>
            </w:pPr>
            <w:r w:rsidRPr="00512118">
              <w:rPr>
                <w:rFonts w:ascii="Calibri" w:hAnsi="Calibri" w:cs="Calibri"/>
                <w:b/>
                <w:bCs/>
                <w:sz w:val="24"/>
                <w:szCs w:val="24"/>
              </w:rPr>
              <w:t xml:space="preserve">Resource: </w:t>
            </w:r>
            <w:hyperlink w:anchor="_Resource_Name:_Petition" w:history="1">
              <w:r w:rsidRPr="00512118">
                <w:rPr>
                  <w:rStyle w:val="Hyperlink"/>
                  <w:sz w:val="24"/>
                  <w:szCs w:val="24"/>
                </w:rPr>
                <w:t>Petition to institutionalize Belle Davis’s children</w:t>
              </w:r>
            </w:hyperlink>
          </w:p>
        </w:tc>
        <w:tc>
          <w:tcPr>
            <w:tcW w:w="2785" w:type="dxa"/>
          </w:tcPr>
          <w:p w14:paraId="20FF4252"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4B2B86" w:rsidRPr="00512118" w14:paraId="0B528BD7" w14:textId="77777777" w:rsidTr="003449A7">
        <w:trPr>
          <w:trHeight w:val="117"/>
        </w:trPr>
        <w:tc>
          <w:tcPr>
            <w:tcW w:w="6565" w:type="dxa"/>
          </w:tcPr>
          <w:p w14:paraId="4713ACE1" w14:textId="77777777" w:rsidR="004B2B86" w:rsidRPr="00512118" w:rsidRDefault="004B2B86" w:rsidP="003449A7">
            <w:pPr>
              <w:pStyle w:val="NoSpacing"/>
              <w:rPr>
                <w:rFonts w:ascii="Calibri" w:hAnsi="Calibri" w:cs="Calibri"/>
                <w:sz w:val="24"/>
                <w:szCs w:val="24"/>
              </w:rPr>
            </w:pPr>
            <w:r w:rsidRPr="00512118">
              <w:rPr>
                <w:rFonts w:ascii="Calibri" w:hAnsi="Calibri" w:cs="Calibri"/>
                <w:b/>
                <w:bCs/>
                <w:sz w:val="24"/>
                <w:szCs w:val="24"/>
              </w:rPr>
              <w:t>Resource:</w:t>
            </w:r>
            <w:r w:rsidRPr="00512118">
              <w:rPr>
                <w:rFonts w:ascii="Calibri" w:hAnsi="Calibri" w:cs="Calibri"/>
                <w:sz w:val="24"/>
                <w:szCs w:val="24"/>
              </w:rPr>
              <w:t xml:space="preserve"> </w:t>
            </w:r>
            <w:hyperlink w:anchor="_Resource_Name:_Kingston" w:history="1">
              <w:r w:rsidRPr="00512118">
                <w:rPr>
                  <w:rStyle w:val="Hyperlink"/>
                  <w:sz w:val="24"/>
                  <w:szCs w:val="24"/>
                </w:rPr>
                <w:t>Kingston Daily Freeman article</w:t>
              </w:r>
            </w:hyperlink>
            <w:r>
              <w:rPr>
                <w:rStyle w:val="Hyperlink"/>
                <w:sz w:val="24"/>
                <w:szCs w:val="24"/>
              </w:rPr>
              <w:t xml:space="preserve"> 1</w:t>
            </w:r>
          </w:p>
        </w:tc>
        <w:tc>
          <w:tcPr>
            <w:tcW w:w="2785" w:type="dxa"/>
          </w:tcPr>
          <w:p w14:paraId="58DC0256"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3</w:t>
            </w:r>
          </w:p>
        </w:tc>
      </w:tr>
      <w:tr w:rsidR="004B2B86" w:rsidRPr="00512118" w14:paraId="2FB3BF54" w14:textId="77777777" w:rsidTr="003449A7">
        <w:trPr>
          <w:trHeight w:val="117"/>
        </w:trPr>
        <w:tc>
          <w:tcPr>
            <w:tcW w:w="6565" w:type="dxa"/>
          </w:tcPr>
          <w:p w14:paraId="78CB6E79" w14:textId="77777777" w:rsidR="004B2B86" w:rsidRPr="00512118" w:rsidRDefault="004B2B86" w:rsidP="003449A7">
            <w:pPr>
              <w:pStyle w:val="NoSpacing"/>
              <w:rPr>
                <w:rFonts w:ascii="Calibri" w:hAnsi="Calibri" w:cs="Calibri"/>
                <w:b/>
                <w:bCs/>
                <w:sz w:val="24"/>
                <w:szCs w:val="24"/>
              </w:rPr>
            </w:pPr>
            <w:r w:rsidRPr="00512118">
              <w:rPr>
                <w:rFonts w:ascii="Calibri" w:hAnsi="Calibri" w:cs="Calibri"/>
                <w:b/>
                <w:bCs/>
                <w:sz w:val="24"/>
                <w:szCs w:val="24"/>
              </w:rPr>
              <w:t>Resource:</w:t>
            </w:r>
            <w:r>
              <w:rPr>
                <w:rFonts w:ascii="Calibri" w:hAnsi="Calibri" w:cs="Calibri"/>
                <w:b/>
                <w:bCs/>
                <w:sz w:val="24"/>
                <w:szCs w:val="24"/>
              </w:rPr>
              <w:t xml:space="preserve"> </w:t>
            </w:r>
            <w:hyperlink w:anchor="_Resource_Name:_Story" w:history="1">
              <w:r w:rsidRPr="009D7CBF">
                <w:rPr>
                  <w:rStyle w:val="Hyperlink"/>
                  <w:sz w:val="24"/>
                  <w:szCs w:val="24"/>
                </w:rPr>
                <w:t>5W/1H Graphic Organizer Template</w:t>
              </w:r>
            </w:hyperlink>
          </w:p>
        </w:tc>
        <w:tc>
          <w:tcPr>
            <w:tcW w:w="2785" w:type="dxa"/>
          </w:tcPr>
          <w:p w14:paraId="2F5A2114"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3</w:t>
            </w:r>
            <w:r>
              <w:rPr>
                <w:rFonts w:ascii="Calibri" w:hAnsi="Calibri" w:cs="Calibri"/>
                <w:b/>
                <w:bCs/>
                <w:sz w:val="24"/>
                <w:szCs w:val="24"/>
              </w:rPr>
              <w:t>, 4</w:t>
            </w:r>
          </w:p>
        </w:tc>
      </w:tr>
      <w:tr w:rsidR="004B2B86" w:rsidRPr="00512118" w14:paraId="1597447D" w14:textId="77777777" w:rsidTr="003449A7">
        <w:trPr>
          <w:trHeight w:val="117"/>
        </w:trPr>
        <w:tc>
          <w:tcPr>
            <w:tcW w:w="6565" w:type="dxa"/>
          </w:tcPr>
          <w:p w14:paraId="1DBFC2CC" w14:textId="77777777" w:rsidR="004B2B86" w:rsidRPr="00512118" w:rsidRDefault="004B2B86" w:rsidP="003449A7">
            <w:pPr>
              <w:pStyle w:val="NoSpacing"/>
              <w:rPr>
                <w:rFonts w:ascii="Calibri" w:hAnsi="Calibri" w:cs="Calibri"/>
                <w:b/>
                <w:bCs/>
                <w:sz w:val="24"/>
                <w:szCs w:val="24"/>
              </w:rPr>
            </w:pPr>
            <w:r w:rsidRPr="00512118">
              <w:rPr>
                <w:rFonts w:ascii="Calibri" w:hAnsi="Calibri" w:cs="Calibri"/>
                <w:b/>
                <w:bCs/>
                <w:sz w:val="24"/>
                <w:szCs w:val="24"/>
              </w:rPr>
              <w:t xml:space="preserve">Resource: </w:t>
            </w:r>
            <w:hyperlink w:anchor="_Resource_Name:_Early" w:history="1">
              <w:r w:rsidRPr="00512118">
                <w:rPr>
                  <w:rStyle w:val="Hyperlink"/>
                  <w:sz w:val="24"/>
                  <w:szCs w:val="24"/>
                </w:rPr>
                <w:t>Early Intelligence Test Examples</w:t>
              </w:r>
            </w:hyperlink>
          </w:p>
        </w:tc>
        <w:tc>
          <w:tcPr>
            <w:tcW w:w="2785" w:type="dxa"/>
          </w:tcPr>
          <w:p w14:paraId="60A0D84F"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3 (Optional)</w:t>
            </w:r>
          </w:p>
        </w:tc>
      </w:tr>
      <w:tr w:rsidR="004B2B86" w:rsidRPr="00512118" w14:paraId="09BBB1EE" w14:textId="77777777" w:rsidTr="003449A7">
        <w:trPr>
          <w:trHeight w:val="117"/>
        </w:trPr>
        <w:tc>
          <w:tcPr>
            <w:tcW w:w="6565" w:type="dxa"/>
          </w:tcPr>
          <w:p w14:paraId="672B3790" w14:textId="77777777" w:rsidR="004B2B86" w:rsidRPr="008D1A53" w:rsidRDefault="004B2B86" w:rsidP="003449A7">
            <w:pPr>
              <w:pStyle w:val="NoSpacing"/>
              <w:rPr>
                <w:rFonts w:ascii="Calibri" w:hAnsi="Calibri" w:cs="Calibri"/>
                <w:sz w:val="24"/>
                <w:szCs w:val="24"/>
              </w:rPr>
            </w:pPr>
            <w:r w:rsidRPr="008D1A53">
              <w:rPr>
                <w:rFonts w:ascii="Calibri" w:hAnsi="Calibri" w:cs="Calibri"/>
                <w:b/>
                <w:bCs/>
                <w:sz w:val="24"/>
                <w:szCs w:val="24"/>
              </w:rPr>
              <w:t>R</w:t>
            </w:r>
            <w:r w:rsidRPr="008D1A53">
              <w:rPr>
                <w:b/>
                <w:bCs/>
                <w:sz w:val="24"/>
                <w:szCs w:val="24"/>
              </w:rPr>
              <w:t xml:space="preserve">esource: </w:t>
            </w:r>
            <w:hyperlink w:anchor="_Resource_Name:_Kingston_1" w:history="1">
              <w:r w:rsidRPr="008D1A53">
                <w:rPr>
                  <w:rStyle w:val="Hyperlink"/>
                  <w:sz w:val="24"/>
                  <w:szCs w:val="24"/>
                </w:rPr>
                <w:t>Kingston Daily Freeman article 2</w:t>
              </w:r>
            </w:hyperlink>
          </w:p>
        </w:tc>
        <w:tc>
          <w:tcPr>
            <w:tcW w:w="2785" w:type="dxa"/>
          </w:tcPr>
          <w:p w14:paraId="7FFF8C70" w14:textId="77777777" w:rsidR="004B2B86" w:rsidRPr="00512118" w:rsidRDefault="004B2B86" w:rsidP="003449A7">
            <w:pPr>
              <w:pStyle w:val="NoSpacing"/>
              <w:jc w:val="center"/>
              <w:rPr>
                <w:rFonts w:ascii="Calibri" w:hAnsi="Calibri" w:cs="Calibri"/>
                <w:b/>
                <w:bCs/>
                <w:sz w:val="24"/>
                <w:szCs w:val="24"/>
              </w:rPr>
            </w:pPr>
            <w:r>
              <w:rPr>
                <w:rFonts w:ascii="Calibri" w:hAnsi="Calibri" w:cs="Calibri"/>
                <w:b/>
                <w:bCs/>
                <w:sz w:val="24"/>
                <w:szCs w:val="24"/>
              </w:rPr>
              <w:t>4, 6</w:t>
            </w:r>
          </w:p>
        </w:tc>
      </w:tr>
      <w:tr w:rsidR="004B2B86" w:rsidRPr="00512118" w14:paraId="63BA813A" w14:textId="77777777" w:rsidTr="003449A7">
        <w:trPr>
          <w:trHeight w:val="117"/>
        </w:trPr>
        <w:tc>
          <w:tcPr>
            <w:tcW w:w="6565" w:type="dxa"/>
          </w:tcPr>
          <w:p w14:paraId="00A5BA14" w14:textId="77777777" w:rsidR="004B2B86" w:rsidRPr="008D1A53" w:rsidRDefault="004B2B86" w:rsidP="003449A7">
            <w:pPr>
              <w:pStyle w:val="NoSpacing"/>
              <w:rPr>
                <w:rFonts w:ascii="Calibri" w:hAnsi="Calibri" w:cs="Calibri"/>
                <w:b/>
                <w:bCs/>
                <w:sz w:val="24"/>
                <w:szCs w:val="24"/>
              </w:rPr>
            </w:pPr>
            <w:r>
              <w:rPr>
                <w:rFonts w:ascii="Calibri" w:hAnsi="Calibri" w:cs="Calibri"/>
                <w:b/>
                <w:bCs/>
                <w:sz w:val="24"/>
                <w:szCs w:val="24"/>
              </w:rPr>
              <w:t xml:space="preserve">Resource: </w:t>
            </w:r>
            <w:hyperlink w:anchor="_Resource_Name:_Kingston_2" w:history="1">
              <w:r w:rsidRPr="00AE6E4E">
                <w:rPr>
                  <w:rStyle w:val="Hyperlink"/>
                  <w:sz w:val="24"/>
                  <w:szCs w:val="24"/>
                </w:rPr>
                <w:t>Kingston Daily Freeman article 3</w:t>
              </w:r>
            </w:hyperlink>
            <w:r w:rsidRPr="00AE6E4E">
              <w:rPr>
                <w:sz w:val="24"/>
                <w:szCs w:val="24"/>
              </w:rPr>
              <w:t xml:space="preserve"> </w:t>
            </w:r>
          </w:p>
        </w:tc>
        <w:tc>
          <w:tcPr>
            <w:tcW w:w="2785" w:type="dxa"/>
          </w:tcPr>
          <w:p w14:paraId="70E030BC" w14:textId="77777777" w:rsidR="004B2B86" w:rsidRDefault="004B2B86" w:rsidP="003449A7">
            <w:pPr>
              <w:pStyle w:val="NoSpacing"/>
              <w:jc w:val="center"/>
              <w:rPr>
                <w:rFonts w:ascii="Calibri" w:hAnsi="Calibri" w:cs="Calibri"/>
                <w:b/>
                <w:bCs/>
                <w:sz w:val="24"/>
                <w:szCs w:val="24"/>
              </w:rPr>
            </w:pPr>
            <w:r>
              <w:rPr>
                <w:rFonts w:ascii="Calibri" w:hAnsi="Calibri" w:cs="Calibri"/>
                <w:b/>
                <w:bCs/>
                <w:sz w:val="24"/>
                <w:szCs w:val="24"/>
              </w:rPr>
              <w:t>4</w:t>
            </w:r>
          </w:p>
        </w:tc>
      </w:tr>
      <w:tr w:rsidR="004B2B86" w:rsidRPr="00512118" w14:paraId="24B65D59" w14:textId="77777777" w:rsidTr="003449A7">
        <w:trPr>
          <w:trHeight w:val="117"/>
        </w:trPr>
        <w:tc>
          <w:tcPr>
            <w:tcW w:w="6565" w:type="dxa"/>
          </w:tcPr>
          <w:p w14:paraId="04FC66DD" w14:textId="77777777" w:rsidR="004B2B86" w:rsidRPr="00B57A6A" w:rsidRDefault="004B2B86" w:rsidP="003449A7">
            <w:pPr>
              <w:pStyle w:val="NoSpacing"/>
              <w:rPr>
                <w:rFonts w:ascii="Calibri" w:hAnsi="Calibri" w:cs="Calibri"/>
                <w:sz w:val="24"/>
                <w:szCs w:val="24"/>
              </w:rPr>
            </w:pPr>
            <w:r>
              <w:rPr>
                <w:rFonts w:ascii="Calibri" w:hAnsi="Calibri" w:cs="Calibri"/>
                <w:b/>
                <w:bCs/>
                <w:sz w:val="24"/>
                <w:szCs w:val="24"/>
              </w:rPr>
              <w:t xml:space="preserve">Resource: </w:t>
            </w:r>
            <w:hyperlink w:anchor="_Resource_Name:_Adapted" w:history="1">
              <w:r w:rsidRPr="00B57A6A">
                <w:rPr>
                  <w:rStyle w:val="Hyperlink"/>
                  <w:sz w:val="24"/>
                  <w:szCs w:val="24"/>
                </w:rPr>
                <w:t>Adapted NAMLE Questions</w:t>
              </w:r>
            </w:hyperlink>
          </w:p>
        </w:tc>
        <w:tc>
          <w:tcPr>
            <w:tcW w:w="2785" w:type="dxa"/>
          </w:tcPr>
          <w:p w14:paraId="6202E920" w14:textId="77777777" w:rsidR="004B2B86" w:rsidRDefault="004B2B86" w:rsidP="003449A7">
            <w:pPr>
              <w:pStyle w:val="NoSpacing"/>
              <w:jc w:val="center"/>
              <w:rPr>
                <w:rFonts w:ascii="Calibri" w:hAnsi="Calibri" w:cs="Calibri"/>
                <w:b/>
                <w:bCs/>
                <w:sz w:val="24"/>
                <w:szCs w:val="24"/>
              </w:rPr>
            </w:pPr>
          </w:p>
        </w:tc>
      </w:tr>
    </w:tbl>
    <w:p w14:paraId="0327E851" w14:textId="77777777" w:rsidR="004B2B86" w:rsidRPr="00512118" w:rsidRDefault="004B2B86" w:rsidP="004B2B86">
      <w:pPr>
        <w:jc w:val="center"/>
        <w:rPr>
          <w:rFonts w:ascii="Calibri" w:eastAsiaTheme="minorHAnsi" w:hAnsi="Calibri" w:cs="Calibri"/>
          <w:b/>
          <w:bCs/>
          <w:color w:val="7030A0"/>
          <w:sz w:val="32"/>
          <w:szCs w:val="32"/>
        </w:rPr>
      </w:pPr>
    </w:p>
    <w:p w14:paraId="2D081BC2" w14:textId="77777777" w:rsidR="004B2B86" w:rsidRPr="00512118" w:rsidRDefault="004B2B86" w:rsidP="004B2B86">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All Unit Resources Listed Below</w:t>
      </w:r>
    </w:p>
    <w:p w14:paraId="2B1D9B07" w14:textId="77777777" w:rsidR="004B2B86" w:rsidRPr="00512118" w:rsidRDefault="004B2B86" w:rsidP="004B2B86">
      <w:pPr>
        <w:jc w:val="center"/>
        <w:rPr>
          <w:rFonts w:ascii="Calibri" w:eastAsiaTheme="minorHAnsi" w:hAnsi="Calibri" w:cs="Calibri"/>
          <w:b/>
          <w:bCs/>
          <w:color w:val="7030A0"/>
          <w:sz w:val="32"/>
          <w:szCs w:val="32"/>
        </w:rPr>
      </w:pPr>
    </w:p>
    <w:p w14:paraId="29D112D7" w14:textId="77777777" w:rsidR="004B2B86" w:rsidRPr="00512118" w:rsidRDefault="004B2B86" w:rsidP="004B2B86">
      <w:pPr>
        <w:pStyle w:val="Heading2"/>
      </w:pPr>
      <w:bookmarkStart w:id="2" w:name="_Toc129778947"/>
      <w:bookmarkStart w:id="3" w:name="_Toc129779383"/>
      <w:bookmarkStart w:id="4" w:name="_Toc130217864"/>
      <w:r w:rsidRPr="00512118">
        <w:t>Resource Name: “Eugenics and Scientific Racism” Fact Sheet</w:t>
      </w:r>
      <w:bookmarkEnd w:id="2"/>
      <w:bookmarkEnd w:id="3"/>
      <w:bookmarkEnd w:id="4"/>
    </w:p>
    <w:p w14:paraId="54CC9DE4"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1 (referenced in subsequent lessons)</w:t>
      </w:r>
    </w:p>
    <w:p w14:paraId="48D22139"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Tertiary source</w:t>
      </w:r>
    </w:p>
    <w:p w14:paraId="4051690A"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000000" w:themeColor="text1"/>
          <w:sz w:val="32"/>
          <w:szCs w:val="32"/>
        </w:rPr>
        <w:t xml:space="preserve">Access the “Eugenics and Scientific Racism” NHGRI Tip Sheet at this link: </w:t>
      </w:r>
      <w:hyperlink r:id="rId10" w:history="1">
        <w:r w:rsidRPr="00512118">
          <w:rPr>
            <w:rStyle w:val="Hyperlink"/>
            <w:rFonts w:eastAsiaTheme="minorHAnsi"/>
          </w:rPr>
          <w:t>https://www.genome.gov/about-genomics/fact-sheets/Eugenics-and-Scientific-Racism</w:t>
        </w:r>
      </w:hyperlink>
    </w:p>
    <w:p w14:paraId="0E377C9A" w14:textId="77777777" w:rsidR="004B2B86" w:rsidRPr="00512118" w:rsidRDefault="004B2B86" w:rsidP="004B2B86">
      <w:pPr>
        <w:pBdr>
          <w:bottom w:val="single" w:sz="12" w:space="1" w:color="auto"/>
        </w:pBdr>
        <w:rPr>
          <w:rFonts w:ascii="Calibri" w:eastAsiaTheme="minorHAnsi" w:hAnsi="Calibri" w:cs="Calibri"/>
          <w:color w:val="7030A0"/>
          <w:sz w:val="32"/>
          <w:szCs w:val="32"/>
        </w:rPr>
      </w:pPr>
    </w:p>
    <w:p w14:paraId="01B3DCDE" w14:textId="77777777" w:rsidR="004B2B86" w:rsidRPr="00512118" w:rsidRDefault="004B2B86" w:rsidP="004B2B86">
      <w:pPr>
        <w:rPr>
          <w:rFonts w:ascii="Calibri" w:eastAsiaTheme="minorHAnsi" w:hAnsi="Calibri" w:cs="Calibri"/>
          <w:color w:val="7030A0"/>
          <w:sz w:val="32"/>
          <w:szCs w:val="32"/>
        </w:rPr>
      </w:pPr>
    </w:p>
    <w:p w14:paraId="6C2CD79C" w14:textId="77777777" w:rsidR="004B2B86" w:rsidRPr="00512118" w:rsidRDefault="004B2B86" w:rsidP="004B2B86">
      <w:pPr>
        <w:pStyle w:val="Heading2"/>
      </w:pPr>
      <w:bookmarkStart w:id="5" w:name="_Resource_Name:_“A"/>
      <w:bookmarkStart w:id="6" w:name="_Toc129778948"/>
      <w:bookmarkStart w:id="7" w:name="_Toc129779384"/>
      <w:bookmarkStart w:id="8" w:name="_Toc130217865"/>
      <w:bookmarkEnd w:id="5"/>
      <w:r w:rsidRPr="00512118">
        <w:t>Resource Name: “A Menace to the Community”: Eugenics in 1922</w:t>
      </w:r>
      <w:bookmarkEnd w:id="6"/>
      <w:bookmarkEnd w:id="7"/>
      <w:bookmarkEnd w:id="8"/>
      <w:r w:rsidRPr="00512118">
        <w:t xml:space="preserve"> </w:t>
      </w:r>
    </w:p>
    <w:p w14:paraId="0F5866E6"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2, 3, 4</w:t>
      </w:r>
    </w:p>
    <w:p w14:paraId="4D704D43"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Secondary Source</w:t>
      </w:r>
    </w:p>
    <w:p w14:paraId="6850D6A8" w14:textId="77777777" w:rsidR="004B2B86" w:rsidRPr="00512118" w:rsidRDefault="004B2B86" w:rsidP="004B2B86">
      <w:pPr>
        <w:rPr>
          <w:rFonts w:ascii="Calibri" w:eastAsiaTheme="minorHAnsi" w:hAnsi="Calibri" w:cs="Calibri"/>
          <w:color w:val="7030A0"/>
          <w:sz w:val="32"/>
          <w:szCs w:val="32"/>
        </w:rPr>
      </w:pPr>
    </w:p>
    <w:p w14:paraId="0047EAA3"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During Lesson 2, students are only reading the first paragraph of the blog post. During Lesson 3, students will read the 2</w:t>
      </w:r>
      <w:r w:rsidRPr="00512118">
        <w:rPr>
          <w:rFonts w:ascii="Calibri" w:eastAsiaTheme="minorHAnsi" w:hAnsi="Calibri" w:cs="Calibri"/>
          <w:color w:val="7030A0"/>
          <w:sz w:val="32"/>
          <w:szCs w:val="32"/>
          <w:vertAlign w:val="superscript"/>
        </w:rPr>
        <w:t>nd</w:t>
      </w:r>
      <w:r w:rsidRPr="00512118">
        <w:rPr>
          <w:rFonts w:ascii="Calibri" w:eastAsiaTheme="minorHAnsi" w:hAnsi="Calibri" w:cs="Calibri"/>
          <w:color w:val="7030A0"/>
          <w:sz w:val="32"/>
          <w:szCs w:val="32"/>
        </w:rPr>
        <w:t xml:space="preserve"> paragraph. </w:t>
      </w:r>
    </w:p>
    <w:p w14:paraId="62012F80" w14:textId="77777777" w:rsidR="004B2B86" w:rsidRPr="00512118" w:rsidRDefault="004B2B86" w:rsidP="004B2B86">
      <w:pPr>
        <w:spacing w:before="100" w:beforeAutospacing="1" w:after="100" w:afterAutospacing="1"/>
        <w:outlineLvl w:val="0"/>
        <w:rPr>
          <w:rFonts w:ascii="Calibri" w:hAnsi="Calibri" w:cs="Calibri"/>
          <w:b/>
          <w:bCs/>
          <w:kern w:val="36"/>
          <w:sz w:val="32"/>
          <w:szCs w:val="32"/>
        </w:rPr>
      </w:pPr>
    </w:p>
    <w:p w14:paraId="62883BDC" w14:textId="77777777" w:rsidR="004B2B86" w:rsidRPr="00512118" w:rsidRDefault="004B2B86" w:rsidP="004B2B86">
      <w:pPr>
        <w:spacing w:before="100" w:beforeAutospacing="1" w:after="100" w:afterAutospacing="1"/>
        <w:outlineLvl w:val="0"/>
        <w:rPr>
          <w:rFonts w:ascii="Calibri" w:hAnsi="Calibri" w:cs="Calibri"/>
          <w:b/>
          <w:bCs/>
          <w:kern w:val="36"/>
          <w:sz w:val="32"/>
          <w:szCs w:val="32"/>
        </w:rPr>
      </w:pPr>
    </w:p>
    <w:p w14:paraId="1F6D408A" w14:textId="77777777" w:rsidR="004B2B86" w:rsidRPr="00512118" w:rsidRDefault="004B2B86" w:rsidP="004B2B86">
      <w:pPr>
        <w:rPr>
          <w:rFonts w:ascii="Calibri" w:hAnsi="Calibri" w:cs="Calibri"/>
          <w:b/>
          <w:bCs/>
          <w:kern w:val="36"/>
          <w:sz w:val="28"/>
          <w:szCs w:val="28"/>
        </w:rPr>
      </w:pPr>
      <w:r w:rsidRPr="00512118">
        <w:rPr>
          <w:rFonts w:ascii="Calibri" w:hAnsi="Calibri" w:cs="Calibri"/>
          <w:b/>
          <w:bCs/>
          <w:kern w:val="36"/>
          <w:sz w:val="28"/>
          <w:szCs w:val="28"/>
        </w:rPr>
        <w:t xml:space="preserve">“A Menace to the Community”: Eugenics in 1922 - Belle Davis (from </w:t>
      </w:r>
      <w:hyperlink r:id="rId11" w:history="1">
        <w:r w:rsidRPr="00512118">
          <w:rPr>
            <w:rStyle w:val="Hyperlink"/>
            <w:rFonts w:eastAsiaTheme="minorHAnsi"/>
            <w:sz w:val="28"/>
            <w:szCs w:val="28"/>
          </w:rPr>
          <w:t>Hurley Mountain Stories Website</w:t>
        </w:r>
      </w:hyperlink>
      <w:r w:rsidRPr="00512118">
        <w:rPr>
          <w:rFonts w:ascii="Calibri" w:eastAsiaTheme="minorHAnsi" w:hAnsi="Calibri" w:cs="Calibri"/>
          <w:sz w:val="28"/>
          <w:szCs w:val="28"/>
        </w:rPr>
        <w:t>)</w:t>
      </w:r>
    </w:p>
    <w:p w14:paraId="3D51AAE6" w14:textId="77777777" w:rsidR="004B2B86" w:rsidRPr="00512118" w:rsidRDefault="004B2B86" w:rsidP="004B2B86">
      <w:pPr>
        <w:pStyle w:val="NormalWeb"/>
        <w:jc w:val="center"/>
        <w:rPr>
          <w:rFonts w:ascii="Calibri" w:hAnsi="Calibri" w:cs="Calibri"/>
        </w:rPr>
      </w:pPr>
      <w:r w:rsidRPr="00512118">
        <w:rPr>
          <w:rFonts w:ascii="Calibri" w:hAnsi="Calibri" w:cs="Calibri"/>
          <w:noProof/>
        </w:rPr>
        <w:drawing>
          <wp:anchor distT="0" distB="0" distL="114300" distR="114300" simplePos="0" relativeHeight="251664384" behindDoc="0" locked="0" layoutInCell="1" allowOverlap="1" wp14:anchorId="30EFB893" wp14:editId="7788AC33">
            <wp:simplePos x="0" y="0"/>
            <wp:positionH relativeFrom="column">
              <wp:posOffset>2717800</wp:posOffset>
            </wp:positionH>
            <wp:positionV relativeFrom="paragraph">
              <wp:posOffset>60960</wp:posOffset>
            </wp:positionV>
            <wp:extent cx="3644265" cy="2298700"/>
            <wp:effectExtent l="0" t="0" r="63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4426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2118">
        <w:rPr>
          <w:rFonts w:ascii="Calibri" w:hAnsi="Calibri" w:cs="Calibri"/>
        </w:rPr>
        <w:t xml:space="preserve">By Lorna </w:t>
      </w:r>
      <w:proofErr w:type="spellStart"/>
      <w:r w:rsidRPr="00512118">
        <w:rPr>
          <w:rFonts w:ascii="Calibri" w:hAnsi="Calibri" w:cs="Calibri"/>
        </w:rPr>
        <w:t>Smedman</w:t>
      </w:r>
      <w:proofErr w:type="spellEnd"/>
      <w:r w:rsidRPr="00512118">
        <w:rPr>
          <w:rFonts w:ascii="Calibri" w:hAnsi="Calibri" w:cs="Calibri"/>
        </w:rPr>
        <w:t xml:space="preserve"> </w:t>
      </w:r>
      <w:r w:rsidRPr="00512118">
        <w:rPr>
          <w:rFonts w:ascii="Calibri" w:hAnsi="Calibri" w:cs="Calibri"/>
        </w:rPr>
        <w:fldChar w:fldCharType="begin"/>
      </w:r>
      <w:r w:rsidRPr="00512118">
        <w:rPr>
          <w:rFonts w:ascii="Calibri" w:hAnsi="Calibri" w:cs="Calibri"/>
        </w:rPr>
        <w:instrText xml:space="preserve"> INCLUDEPICTURE "https://s3.amazonaws.com/omeka-net/73445/archive/fullsize/f5000c0d2db21c9cd25108a79c0d206d.jpg?AWSAccessKeyId=AKIAI3ATG3OSQLO5HGKA&amp;Expires=1679529600&amp;Signature=rIaQ6A%2Bm1h0ZHdBiDFYNMJ6CRtU%3D" \* MERGEFORMATINET </w:instrText>
      </w:r>
      <w:r w:rsidR="00000000">
        <w:rPr>
          <w:rFonts w:ascii="Calibri" w:hAnsi="Calibri" w:cs="Calibri"/>
        </w:rPr>
        <w:fldChar w:fldCharType="separate"/>
      </w:r>
      <w:r w:rsidRPr="00512118">
        <w:rPr>
          <w:rFonts w:ascii="Calibri" w:hAnsi="Calibri" w:cs="Calibri"/>
        </w:rPr>
        <w:fldChar w:fldCharType="end"/>
      </w:r>
    </w:p>
    <w:p w14:paraId="01161F50" w14:textId="77777777" w:rsidR="004B2B86" w:rsidRPr="00512118" w:rsidRDefault="004B2B86" w:rsidP="004B2B86">
      <w:pPr>
        <w:pStyle w:val="NormalWeb"/>
        <w:rPr>
          <w:rFonts w:ascii="Calibri" w:hAnsi="Calibri" w:cs="Calibri"/>
        </w:rPr>
      </w:pPr>
      <w:r w:rsidRPr="00512118">
        <w:rPr>
          <w:rFonts w:ascii="Calibri" w:hAnsi="Calibri" w:cs="Calibri"/>
          <w:noProof/>
        </w:rPr>
        <mc:AlternateContent>
          <mc:Choice Requires="wps">
            <w:drawing>
              <wp:anchor distT="0" distB="0" distL="114300" distR="114300" simplePos="0" relativeHeight="251665408" behindDoc="0" locked="0" layoutInCell="1" allowOverlap="1" wp14:anchorId="514327B2" wp14:editId="1856CB95">
                <wp:simplePos x="0" y="0"/>
                <wp:positionH relativeFrom="column">
                  <wp:posOffset>2717800</wp:posOffset>
                </wp:positionH>
                <wp:positionV relativeFrom="paragraph">
                  <wp:posOffset>1751330</wp:posOffset>
                </wp:positionV>
                <wp:extent cx="3644265" cy="977900"/>
                <wp:effectExtent l="0" t="0" r="13335"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644265" cy="977900"/>
                        </a:xfrm>
                        <a:prstGeom prst="rect">
                          <a:avLst/>
                        </a:prstGeom>
                        <a:solidFill>
                          <a:schemeClr val="lt1"/>
                        </a:solidFill>
                        <a:ln w="6350">
                          <a:solidFill>
                            <a:prstClr val="black"/>
                          </a:solidFill>
                        </a:ln>
                      </wps:spPr>
                      <wps:txbx>
                        <w:txbxContent>
                          <w:p w14:paraId="669045AB" w14:textId="77777777" w:rsidR="004B2B86" w:rsidRPr="00A4460F" w:rsidRDefault="004B2B86" w:rsidP="004B2B86">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4327B2" id="Text Box 22" o:spid="_x0000_s1029" type="#_x0000_t202" style="position:absolute;margin-left:214pt;margin-top:137.9pt;width:286.95pt;height:7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" fillcolor="white [3201]" strokeweight=".5pt">
                <v:textbox>
                  <w:txbxContent>
                    <w:p w14:paraId="669045AB" w14:textId="77777777" w:rsidR="004B2B86" w:rsidRPr="00A4460F" w:rsidRDefault="004B2B86" w:rsidP="004B2B86">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v:textbox>
                <w10:wrap type="square"/>
              </v:shape>
            </w:pict>
          </mc:Fallback>
        </mc:AlternateContent>
      </w:r>
      <w:r w:rsidRPr="00512118">
        <w:rPr>
          <w:rFonts w:ascii="Calibri" w:hAnsi="Calibri" w:cs="Calibri"/>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r w:rsidRPr="00512118">
        <w:rPr>
          <w:rFonts w:ascii="Calibri" w:hAnsi="Calibri" w:cs="Calibri"/>
        </w:rPr>
        <w:br/>
      </w:r>
      <w:r w:rsidRPr="00512118">
        <w:rPr>
          <w:rFonts w:ascii="Calibri" w:hAnsi="Calibri" w:cs="Calibri"/>
        </w:rPr>
        <w:br/>
        <w:t>Their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w:t>
      </w:r>
      <w:r w:rsidRPr="00512118">
        <w:rPr>
          <w:rFonts w:ascii="Calibri" w:hAnsi="Calibri" w:cs="Calibri"/>
        </w:rPr>
        <w:br/>
      </w:r>
      <w:r w:rsidRPr="00512118">
        <w:rPr>
          <w:rFonts w:ascii="Calibri" w:hAnsi="Calibri" w:cs="Calibri"/>
        </w:rPr>
        <w:br/>
        <w:t xml:space="preserve">In what way did May and Lizzie constitute a menace to the community of Hurley? According to the petition, </w:t>
      </w:r>
      <w:proofErr w:type="gramStart"/>
      <w:r w:rsidRPr="00512118">
        <w:rPr>
          <w:rFonts w:ascii="Calibri" w:hAnsi="Calibri" w:cs="Calibri"/>
        </w:rPr>
        <w:t>Belle</w:t>
      </w:r>
      <w:proofErr w:type="gramEnd"/>
      <w:r w:rsidRPr="00512118">
        <w:rPr>
          <w:rFonts w:ascii="Calibri" w:hAnsi="Calibri" w:cs="Calibri"/>
        </w:rPr>
        <w:t xml:space="preserve"> and her daughters, who were living with Belle’s half-brother John Hen, “are regarded by all familiar with them to be greatly deficient mentally, and therefore unable to take care of themselves. It is also known that at times they do not receive adequate support from John Hen Davis. Moreover, there was born in October of May Davis a girl baby, Ruth, whose father is unknown.” It was difficult to understand the story, viewing it 100 years later, how could a mental disability (if there was any) or precarious finances or illegitimacy in a family that lived on the outskirts of town could be seen as a “menace to the community.” However, it turns out that this phrase and the now unacceptable terms “mentally deficient” or “mentally defective” would have been familiar in the 1920s through the eugenics movement, which was shaping public perceptions about who was “fit” and “unfit” and establishing policies and procedures to ensure that those with inferior “germ plasm” would be prevented from having children. As Nicole Rafter explained, “Historians generally agree that between 1900 and 1920 this doctrine formed the basis for a full-fledged social movement with research centers, propaganda vehicles, and strong middle-class support.” Eugenic theories about behavior, intelligence, and heredity, which were not scientifically valid, also informed the social welfare system and its network of industrial schools, reformatories, and institutions for the feebleminded.</w:t>
      </w:r>
      <w:r w:rsidRPr="00512118">
        <w:rPr>
          <w:rFonts w:ascii="Calibri" w:hAnsi="Calibri" w:cs="Calibri"/>
        </w:rPr>
        <w:br/>
      </w:r>
      <w:r w:rsidRPr="00512118">
        <w:rPr>
          <w:rFonts w:ascii="Calibri" w:hAnsi="Calibri" w:cs="Calibri"/>
        </w:rPr>
        <w:br/>
        <w:t>Research centers such as the Eugenics Records Office in Cold Spring Harbor supported many other genealogical studies of alleged degenerate families modeled on Richard Dugdale’s 1877 study of the “Jukes,” the fictitious name he used to describe a low-status socioeconomic group in Ulster County that had their own codes of behavior and survival strategies which were often at odds with the laws and conventions of mainstream society. Some mutual animosity between these groups and mainstream authorities had probably always existed, but after Dugdale and other social scientists redefined “pauperism” and other supposedly degenerate behaviors as genetic traits that could be passed down from mother to child, being poor and/or mixed-race and/or a single mother also meant you were a potential criminal and therefore “a menace to society” (see “</w:t>
      </w:r>
      <w:hyperlink r:id="rId13" w:tgtFrame="_blank" w:history="1">
        <w:r w:rsidRPr="00512118">
          <w:rPr>
            <w:rStyle w:val="Hyperlink"/>
          </w:rPr>
          <w:t>The Jukes/</w:t>
        </w:r>
        <w:proofErr w:type="spellStart"/>
        <w:r w:rsidRPr="00512118">
          <w:rPr>
            <w:rStyle w:val="Hyperlink"/>
          </w:rPr>
          <w:t>Binnewater</w:t>
        </w:r>
        <w:proofErr w:type="spellEnd"/>
        <w:r w:rsidRPr="00512118">
          <w:rPr>
            <w:rStyle w:val="Hyperlink"/>
          </w:rPr>
          <w:t xml:space="preserve"> Connection</w:t>
        </w:r>
      </w:hyperlink>
      <w:r w:rsidRPr="00512118">
        <w:rPr>
          <w:rFonts w:ascii="Calibri" w:hAnsi="Calibri" w:cs="Calibri"/>
        </w:rPr>
        <w:t xml:space="preserve">”). Sensationalized fearmongering in the popular media, such as the 1897 article about the </w:t>
      </w:r>
      <w:proofErr w:type="spellStart"/>
      <w:r w:rsidRPr="00512118">
        <w:rPr>
          <w:rFonts w:ascii="Calibri" w:hAnsi="Calibri" w:cs="Calibri"/>
        </w:rPr>
        <w:t>Binnewaters</w:t>
      </w:r>
      <w:proofErr w:type="spellEnd"/>
      <w:r w:rsidRPr="00512118">
        <w:rPr>
          <w:rFonts w:ascii="Calibri" w:hAnsi="Calibri" w:cs="Calibri"/>
        </w:rPr>
        <w:t>, with the subhead “a fish-eating, basket-making tribe whose origin in unknown, but whose traits are always criminal,” helped solidify the perception that these marginalized poor people were not just contemptible, but dangerous.</w:t>
      </w:r>
      <w:r w:rsidRPr="00512118">
        <w:rPr>
          <w:rFonts w:ascii="Calibri" w:hAnsi="Calibri" w:cs="Calibri"/>
        </w:rPr>
        <w:br/>
      </w:r>
      <w:r w:rsidRPr="00512118">
        <w:rPr>
          <w:rFonts w:ascii="Calibri" w:hAnsi="Calibri" w:cs="Calibri"/>
        </w:rPr>
        <w:br/>
        <w:t>The Davis case was frontpage news in </w:t>
      </w:r>
      <w:hyperlink r:id="rId14" w:tgtFrame="_blank" w:history="1">
        <w:r w:rsidRPr="00512118">
          <w:rPr>
            <w:rStyle w:val="Hyperlink"/>
            <w:i/>
            <w:iCs/>
          </w:rPr>
          <w:t>The Kingston Daily Freeman</w:t>
        </w:r>
      </w:hyperlink>
      <w:r w:rsidRPr="00512118">
        <w:rPr>
          <w:rFonts w:ascii="Calibri" w:hAnsi="Calibri" w:cs="Calibri"/>
        </w:rPr>
        <w:t>, with a particularly detailed account of the hearing proceedings, with a summary of the testimony from the county agent, medical professionals, Hurley residents—some who signed the petition and some who didn’t, and the Davis family. The paper also reproduced the entire text of the petition—including the names of the 64 people who signed it—under the ironic subhead “The Honor Role of Hurley.” Was there any justification for breaking up this family? Was John Hen, the head of the household, incapable of supporting this family? Did the girls have mental disabilities that rendered them incapable of taking care of themselves? And—the question that was really at the dark heart of this case—did the rumors about incest in this family have any merit?</w:t>
      </w:r>
      <w:r w:rsidRPr="00512118">
        <w:rPr>
          <w:rFonts w:ascii="Calibri" w:hAnsi="Calibri" w:cs="Calibri"/>
        </w:rPr>
        <w:br/>
      </w:r>
      <w:r w:rsidRPr="00512118">
        <w:rPr>
          <w:rFonts w:ascii="Calibri" w:hAnsi="Calibri" w:cs="Calibri"/>
        </w:rPr>
        <w:br/>
        <w:t>There’s no way to answer these questions 100 years later, and even in 1922, not everyone in Hurley considered the Davis family to be a menace. John Hen testified that he had never been arrested, owned his home (presumably the frame house that his grandmother, Maria DeWitt, owned in 1870; see “</w:t>
      </w:r>
      <w:hyperlink r:id="rId15" w:tgtFrame="_blank" w:history="1">
        <w:r w:rsidRPr="00512118">
          <w:rPr>
            <w:rStyle w:val="Hyperlink"/>
          </w:rPr>
          <w:t>The Two Marias: Tracking the DeWitt and Davis Families, 1855 to 1875</w:t>
        </w:r>
      </w:hyperlink>
      <w:r w:rsidRPr="00512118">
        <w:rPr>
          <w:rFonts w:ascii="Calibri" w:hAnsi="Calibri" w:cs="Calibri"/>
        </w:rPr>
        <w:t>“), voted, paid his taxes, provided for his extended family with the wages he made as a day laborer ($2 per day), and had never asked for poor relief. This was all verified by Charles Snyder, the Justice of the Peace, who had not signed the petition. The Davis’s attorney did a good job revealing how biased assumptions and small-town gossip were influencing the perceptions of the prosecution’s witnesses. For instance, Reverend French, the minister at the Dutch Reformed Church in Hurley, noted that the Davis girls really seemed to “enjoy the feed” provided at special church events, with the implication that they were underfed; when cross-examined, he admitted that “the white children enjoyed the “feed” as much as the colored ones.” The minister had visited the Davis home after May gave birth and was surprised to find the house “poor but clean” (he associated good housekeeping with a “bright mind”). May had seemed shy, but not as much as he expected (“shyness” was one of the symptoms of “feeble-mindedness” according to eugenics studies). When asked why he had signed the petition, even though he had no firsthand knowledge of any wrongdoing, he answered that “from the speech of people of Hurley he believed they were a menace.” The defense lawyer’s question—“Don’t you know that Hurley is a community where such matters when they are talked over never grow less but always grow greater as each person talk?”—received an objection from the prosecution, but that didn’t stop the </w:t>
      </w:r>
      <w:r w:rsidRPr="00512118">
        <w:rPr>
          <w:rStyle w:val="Emphasis"/>
          <w:rFonts w:ascii="Calibri" w:hAnsi="Calibri" w:cs="Calibri"/>
        </w:rPr>
        <w:t>Freeman</w:t>
      </w:r>
      <w:r w:rsidRPr="00512118">
        <w:rPr>
          <w:rFonts w:ascii="Calibri" w:hAnsi="Calibri" w:cs="Calibri"/>
        </w:rPr>
        <w:t> from publishing it.</w:t>
      </w:r>
      <w:r w:rsidRPr="00512118">
        <w:rPr>
          <w:rFonts w:ascii="Calibri" w:hAnsi="Calibri" w:cs="Calibri"/>
        </w:rPr>
        <w:br/>
      </w:r>
      <w:r w:rsidRPr="00512118">
        <w:rPr>
          <w:rFonts w:ascii="Calibri" w:hAnsi="Calibri" w:cs="Calibri"/>
        </w:rPr>
        <w:br/>
        <w:t>The testimony given by the Davis family—both girls claimed that they had enough to eat at home—and town authorities such as the minister, schoolteacher, justice of the peace, and constable did not definitively confirm the charges made in the petition. Even the fraught issue of incestuous paternity became inconclusive when Belle Davis said that she had used her brother Luke’s name to protect the identity of her daughters’ and granddaughter’s actual fathers because they were married men. But once the application ended up in the hands of the county agent and medical examiners, the outcome was pretty much settled.</w:t>
      </w:r>
      <w:r w:rsidRPr="00512118">
        <w:rPr>
          <w:rFonts w:ascii="Calibri" w:hAnsi="Calibri" w:cs="Calibri"/>
        </w:rPr>
        <w:br/>
      </w:r>
      <w:r w:rsidRPr="00512118">
        <w:rPr>
          <w:rFonts w:ascii="Calibri" w:hAnsi="Calibri" w:cs="Calibri"/>
        </w:rPr>
        <w:br/>
        <w:t>In fact, the good people of Hurley could have saved themselves the trouble of getting up a petition to take away the Davis girls if they brought the matter to the attention of county agent Martha Davis in the first place. Like other witnesses, she reported that the Davis house was “poor but clean,” and she did not seem to have any opinion about their mental condition. However, “The fact that both May and Elizabeth were illegitimate was evidence in her mind that moral conditions were bad … in addition to the fact that the same condition applied to May’s child.” This judgement was strictly in line with eugenic dogma, which believed that illegitimacy, along with laziness, feeblemindedness, pauperism, and criminality, were degenerate genetic traits that needed be eradicated. In her report for the 1922 Charities Aid Annual Report, Davis included a brief description of one case involving an uneducated woman who had been married, but subsequently had lived with other men and had several children of uncertain paternity. The children and mother were all sent to different institutions for the feebleminded—a good outcome as far as Miss Davis was concerned. “Is it not much better to have these people who have not enough minds to care for themselves decently, in places where they cannot breed more miserable imbeciles like themselves?”</w:t>
      </w:r>
      <w:r w:rsidRPr="00512118">
        <w:rPr>
          <w:rFonts w:ascii="Calibri" w:hAnsi="Calibri" w:cs="Calibri"/>
        </w:rPr>
        <w:br/>
      </w:r>
      <w:r w:rsidRPr="00512118">
        <w:rPr>
          <w:rFonts w:ascii="Calibri" w:hAnsi="Calibri" w:cs="Calibri"/>
        </w:rPr>
        <w:br/>
        <w:t xml:space="preserve">The Hurley petition was just one of 61 complaints Miss Davis investigated in 1922, in addition to her regular caseload. Altogether, she helped arrange for seven family members to be “sent to state institutions direct from home” that year, in addition to placing other children in foster homes or boarding houses, the Industrial Home, religious charities, and correctional institutions. Davis noted that more than half of these removals occurred because of “improper home conditions,” not poverty. “They are not taken because the parents have not enough money or because of any bad behavior on their own parts. Sometimes one or both parents are </w:t>
      </w:r>
      <w:proofErr w:type="gramStart"/>
      <w:r w:rsidRPr="00512118">
        <w:rPr>
          <w:rFonts w:ascii="Calibri" w:hAnsi="Calibri" w:cs="Calibri"/>
        </w:rPr>
        <w:t>really fond</w:t>
      </w:r>
      <w:proofErr w:type="gramEnd"/>
      <w:r w:rsidRPr="00512118">
        <w:rPr>
          <w:rFonts w:ascii="Calibri" w:hAnsi="Calibri" w:cs="Calibri"/>
        </w:rPr>
        <w:t xml:space="preserve"> of the children and yet cannot provide proper care.”</w:t>
      </w:r>
    </w:p>
    <w:p w14:paraId="48BBE6CD" w14:textId="77777777" w:rsidR="004B2B86" w:rsidRPr="00512118" w:rsidRDefault="004B2B86" w:rsidP="004B2B86">
      <w:pPr>
        <w:pStyle w:val="NormalWeb"/>
        <w:pBdr>
          <w:bottom w:val="single" w:sz="6" w:space="1" w:color="auto"/>
        </w:pBdr>
        <w:rPr>
          <w:rFonts w:ascii="Calibri" w:hAnsi="Calibri" w:cs="Calibri"/>
        </w:rPr>
      </w:pPr>
      <w:r w:rsidRPr="00512118">
        <w:rPr>
          <w:rFonts w:ascii="Calibri" w:hAnsi="Calibri" w:cs="Calibri"/>
        </w:rPr>
        <w:t>When Judge Fowler delivered his ruling in favor of the petition, no decision had been made about where May, Ruth, and Lizzie Davis would be sent, or whether any institution would accept May and her 8-month-old daughter. No subsequent information has been located.</w:t>
      </w:r>
      <w:r w:rsidRPr="00512118">
        <w:rPr>
          <w:rFonts w:ascii="Calibri" w:hAnsi="Calibri" w:cs="Calibri"/>
        </w:rPr>
        <w:br/>
      </w:r>
      <w:r w:rsidRPr="00512118">
        <w:rPr>
          <w:rFonts w:ascii="Calibri" w:hAnsi="Calibri" w:cs="Calibri"/>
        </w:rPr>
        <w:br/>
      </w:r>
      <w:r w:rsidRPr="00512118">
        <w:rPr>
          <w:rStyle w:val="Strong"/>
          <w:rFonts w:ascii="Calibri" w:hAnsi="Calibri" w:cs="Calibri"/>
        </w:rPr>
        <w:t>Source</w:t>
      </w:r>
      <w:r w:rsidRPr="00512118">
        <w:rPr>
          <w:rFonts w:ascii="Calibri" w:hAnsi="Calibri" w:cs="Calibri"/>
        </w:rPr>
        <w:br/>
        <w:t>Nicole H. Rafter. “Claims-making and socio-cultural context in the first U.S. eugenics campaign.” </w:t>
      </w:r>
      <w:r w:rsidRPr="00512118">
        <w:rPr>
          <w:rStyle w:val="Emphasis"/>
          <w:rFonts w:ascii="Calibri" w:hAnsi="Calibri" w:cs="Calibri"/>
        </w:rPr>
        <w:t>Social Problems</w:t>
      </w:r>
      <w:r w:rsidRPr="00512118">
        <w:rPr>
          <w:rFonts w:ascii="Calibri" w:hAnsi="Calibri" w:cs="Calibri"/>
        </w:rPr>
        <w:t>, 1992.</w:t>
      </w:r>
    </w:p>
    <w:p w14:paraId="6B921CCA" w14:textId="77777777" w:rsidR="004B2B86" w:rsidRPr="00512118" w:rsidRDefault="004B2B86" w:rsidP="004B2B86">
      <w:pPr>
        <w:pStyle w:val="NormalWeb"/>
        <w:pBdr>
          <w:bottom w:val="single" w:sz="6" w:space="1" w:color="auto"/>
        </w:pBdr>
        <w:rPr>
          <w:rFonts w:ascii="Calibri" w:hAnsi="Calibri" w:cs="Calibri"/>
        </w:rPr>
      </w:pPr>
    </w:p>
    <w:p w14:paraId="5F676046" w14:textId="77777777" w:rsidR="004B2B86" w:rsidRPr="00512118" w:rsidRDefault="004B2B86" w:rsidP="004B2B86">
      <w:pPr>
        <w:rPr>
          <w:rFonts w:ascii="Calibri" w:eastAsiaTheme="minorHAnsi" w:hAnsi="Calibri" w:cs="Calibri"/>
          <w:color w:val="7030A0"/>
          <w:sz w:val="32"/>
          <w:szCs w:val="32"/>
        </w:rPr>
      </w:pPr>
    </w:p>
    <w:p w14:paraId="1BE5570A" w14:textId="77777777" w:rsidR="004B2B86" w:rsidRPr="00512118" w:rsidRDefault="004B2B86" w:rsidP="004B2B86">
      <w:pPr>
        <w:pStyle w:val="Heading2"/>
      </w:pPr>
      <w:bookmarkStart w:id="9" w:name="_Resource_Name:_Petition"/>
      <w:bookmarkStart w:id="10" w:name="_Toc129778949"/>
      <w:bookmarkStart w:id="11" w:name="_Toc129779385"/>
      <w:bookmarkStart w:id="12" w:name="_Toc130217866"/>
      <w:bookmarkEnd w:id="9"/>
      <w:r w:rsidRPr="00512118">
        <w:t>Resource Name: Petition to Institutionalize Belle Davis’s Children</w:t>
      </w:r>
      <w:bookmarkEnd w:id="10"/>
      <w:bookmarkEnd w:id="11"/>
      <w:bookmarkEnd w:id="12"/>
    </w:p>
    <w:p w14:paraId="4848ECE7"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Lessons 2, 3</w:t>
      </w:r>
    </w:p>
    <w:p w14:paraId="30B544B1"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35190DEC" w14:textId="77777777" w:rsidR="004B2B86" w:rsidRPr="00512118" w:rsidRDefault="004B2B86" w:rsidP="004B2B86">
      <w:pPr>
        <w:rPr>
          <w:rFonts w:ascii="Calibri" w:eastAsiaTheme="minorHAnsi" w:hAnsi="Calibri" w:cs="Calibri"/>
          <w:color w:val="7030A0"/>
          <w:sz w:val="32"/>
          <w:szCs w:val="32"/>
        </w:rPr>
      </w:pPr>
    </w:p>
    <w:p w14:paraId="1D37E57D" w14:textId="77777777" w:rsidR="004B2B86" w:rsidRPr="00512118" w:rsidRDefault="004B2B86" w:rsidP="004B2B86">
      <w:pPr>
        <w:rPr>
          <w:rFonts w:ascii="Calibri" w:hAnsi="Calibri" w:cs="Calibri"/>
          <w:b/>
          <w:bCs/>
          <w:sz w:val="28"/>
          <w:szCs w:val="28"/>
        </w:rPr>
      </w:pPr>
      <w:r w:rsidRPr="00512118">
        <w:rPr>
          <w:rFonts w:ascii="Calibri" w:hAnsi="Calibri" w:cs="Calibri"/>
          <w:b/>
          <w:bCs/>
          <w:sz w:val="28"/>
          <w:szCs w:val="28"/>
        </w:rPr>
        <w:t>Full Text of Petition to Institutionalize Belle Davis’s Children</w:t>
      </w:r>
    </w:p>
    <w:p w14:paraId="046B9C38" w14:textId="77777777" w:rsidR="004B2B86" w:rsidRPr="00512118" w:rsidRDefault="004B2B86" w:rsidP="004B2B86">
      <w:pPr>
        <w:rPr>
          <w:rFonts w:ascii="Calibri" w:hAnsi="Calibri" w:cs="Calibri"/>
        </w:rPr>
      </w:pPr>
    </w:p>
    <w:p w14:paraId="2F54BF7A" w14:textId="77777777" w:rsidR="004B2B86" w:rsidRPr="00512118" w:rsidRDefault="004B2B86" w:rsidP="004B2B86">
      <w:pPr>
        <w:rPr>
          <w:rFonts w:ascii="Calibri" w:hAnsi="Calibri" w:cs="Calibri"/>
        </w:rPr>
      </w:pPr>
      <w:r w:rsidRPr="00512118">
        <w:rPr>
          <w:rFonts w:ascii="Calibri" w:hAnsi="Calibri" w:cs="Calibri"/>
        </w:rPr>
        <w:t>“</w:t>
      </w:r>
      <w:proofErr w:type="gramStart"/>
      <w:r w:rsidRPr="00512118">
        <w:rPr>
          <w:rFonts w:ascii="Calibri" w:hAnsi="Calibri" w:cs="Calibri"/>
        </w:rPr>
        <w:t>Whereas,</w:t>
      </w:r>
      <w:proofErr w:type="gramEnd"/>
      <w:r w:rsidRPr="00512118">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61426876" w14:textId="77777777" w:rsidR="004B2B86" w:rsidRPr="00512118" w:rsidRDefault="004B2B86" w:rsidP="004B2B86">
      <w:pPr>
        <w:rPr>
          <w:rFonts w:ascii="Calibri" w:hAnsi="Calibri" w:cs="Calibri"/>
        </w:rPr>
      </w:pPr>
    </w:p>
    <w:p w14:paraId="4BAE5919" w14:textId="77777777" w:rsidR="004B2B86" w:rsidRPr="00512118" w:rsidRDefault="004B2B86" w:rsidP="004B2B86">
      <w:pPr>
        <w:rPr>
          <w:rFonts w:ascii="Calibri" w:hAnsi="Calibri" w:cs="Calibri"/>
        </w:rPr>
      </w:pPr>
      <w:r w:rsidRPr="00512118">
        <w:rPr>
          <w:rFonts w:ascii="Calibri" w:hAnsi="Calibri" w:cs="Calibri"/>
        </w:rPr>
        <w:t xml:space="preserve">    “Within the town of Hurley, in the neighborhood known as the Eagle’s Nest, there reside in the family of one John Hen Davis (colored), his </w:t>
      </w:r>
      <w:proofErr w:type="spellStart"/>
      <w:r w:rsidRPr="00512118">
        <w:rPr>
          <w:rFonts w:ascii="Calibri" w:hAnsi="Calibri" w:cs="Calibri"/>
        </w:rPr>
        <w:t>half sister</w:t>
      </w:r>
      <w:proofErr w:type="spellEnd"/>
      <w:r w:rsidRPr="00512118">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512118">
        <w:rPr>
          <w:rFonts w:ascii="Calibri" w:hAnsi="Calibri" w:cs="Calibri"/>
        </w:rPr>
        <w:t>Moreover</w:t>
      </w:r>
      <w:proofErr w:type="gramEnd"/>
      <w:r w:rsidRPr="00512118">
        <w:rPr>
          <w:rFonts w:ascii="Calibri" w:hAnsi="Calibri" w:cs="Calibri"/>
        </w:rPr>
        <w:t xml:space="preserve"> there was born in October of May Davis a girl baby, Ruth, whose father is unknown.</w:t>
      </w:r>
    </w:p>
    <w:p w14:paraId="7A9CF2F0" w14:textId="77777777" w:rsidR="004B2B86" w:rsidRPr="00512118" w:rsidRDefault="004B2B86" w:rsidP="004B2B86">
      <w:pPr>
        <w:rPr>
          <w:rFonts w:ascii="Calibri" w:hAnsi="Calibri" w:cs="Calibri"/>
        </w:rPr>
      </w:pPr>
    </w:p>
    <w:p w14:paraId="7220DFBD" w14:textId="77777777" w:rsidR="004B2B86" w:rsidRPr="00512118" w:rsidRDefault="004B2B86" w:rsidP="004B2B86">
      <w:pPr>
        <w:pBdr>
          <w:bottom w:val="single" w:sz="12" w:space="1" w:color="auto"/>
        </w:pBdr>
        <w:rPr>
          <w:rFonts w:ascii="Calibri" w:hAnsi="Calibri" w:cs="Calibri"/>
        </w:rPr>
      </w:pPr>
      <w:r w:rsidRPr="00512118">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72344DEB" w14:textId="77777777" w:rsidR="004B2B86" w:rsidRPr="00512118" w:rsidRDefault="004B2B86" w:rsidP="004B2B86">
      <w:pPr>
        <w:pBdr>
          <w:bottom w:val="single" w:sz="12" w:space="1" w:color="auto"/>
        </w:pBdr>
        <w:rPr>
          <w:rFonts w:ascii="Calibri" w:hAnsi="Calibri" w:cs="Calibri"/>
        </w:rPr>
      </w:pPr>
    </w:p>
    <w:p w14:paraId="5B9E1EBD" w14:textId="77777777" w:rsidR="004B2B86" w:rsidRPr="00512118" w:rsidRDefault="004B2B86" w:rsidP="004B2B86">
      <w:pPr>
        <w:rPr>
          <w:rFonts w:ascii="Calibri" w:eastAsiaTheme="minorHAnsi" w:hAnsi="Calibri" w:cs="Calibri"/>
          <w:color w:val="7030A0"/>
          <w:sz w:val="32"/>
          <w:szCs w:val="32"/>
        </w:rPr>
      </w:pPr>
    </w:p>
    <w:p w14:paraId="5C0E27ED" w14:textId="77777777" w:rsidR="004B2B86" w:rsidRPr="00512118" w:rsidRDefault="004B2B86" w:rsidP="004B2B86">
      <w:pPr>
        <w:pStyle w:val="Heading2"/>
        <w:rPr>
          <w:color w:val="70AD47" w:themeColor="accent6"/>
        </w:rPr>
      </w:pPr>
      <w:bookmarkStart w:id="13" w:name="_Resource_Name:_Kingston"/>
      <w:bookmarkStart w:id="14" w:name="_Toc129778950"/>
      <w:bookmarkStart w:id="15" w:name="_Toc129779386"/>
      <w:bookmarkStart w:id="16" w:name="_Toc130217867"/>
      <w:bookmarkEnd w:id="13"/>
      <w:r w:rsidRPr="00512118">
        <w:t>Resource Name: Kingston Daily Freeman article</w:t>
      </w:r>
      <w:bookmarkEnd w:id="14"/>
      <w:bookmarkEnd w:id="15"/>
      <w:r>
        <w:t xml:space="preserve"> 1</w:t>
      </w:r>
      <w:bookmarkEnd w:id="16"/>
    </w:p>
    <w:p w14:paraId="261EA530"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00B3E01C"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0FA93218" w14:textId="77777777" w:rsidR="004B2B86" w:rsidRPr="00512118" w:rsidRDefault="004B2B86" w:rsidP="004B2B86">
      <w:pPr>
        <w:rPr>
          <w:rFonts w:ascii="Calibri" w:eastAsiaTheme="minorHAnsi" w:hAnsi="Calibri" w:cs="Calibri"/>
          <w:color w:val="70AD47" w:themeColor="accent6"/>
          <w:sz w:val="32"/>
          <w:szCs w:val="32"/>
        </w:rPr>
      </w:pPr>
    </w:p>
    <w:p w14:paraId="68F384BB" w14:textId="77777777" w:rsidR="004B2B86" w:rsidRPr="00512118" w:rsidRDefault="004B2B86" w:rsidP="004B2B86">
      <w:pPr>
        <w:rPr>
          <w:rFonts w:ascii="Calibri" w:hAnsi="Calibri" w:cs="Calibri"/>
          <w:b/>
          <w:bCs/>
          <w:sz w:val="28"/>
          <w:szCs w:val="28"/>
        </w:rPr>
      </w:pPr>
      <w:r w:rsidRPr="00512118">
        <w:rPr>
          <w:rFonts w:ascii="Calibri" w:hAnsi="Calibri" w:cs="Calibri"/>
          <w:b/>
          <w:bCs/>
          <w:sz w:val="28"/>
          <w:szCs w:val="28"/>
        </w:rPr>
        <w:t>Examine Davises as to Mentality</w:t>
      </w:r>
    </w:p>
    <w:p w14:paraId="6137E03F" w14:textId="77777777" w:rsidR="004B2B86" w:rsidRPr="00512118" w:rsidRDefault="004B2B86" w:rsidP="004B2B86">
      <w:pPr>
        <w:rPr>
          <w:rFonts w:ascii="Calibri" w:hAnsi="Calibri" w:cs="Calibri"/>
          <w:b/>
          <w:bCs/>
          <w:sz w:val="28"/>
          <w:szCs w:val="28"/>
        </w:rPr>
      </w:pPr>
      <w:r w:rsidRPr="00512118">
        <w:rPr>
          <w:rFonts w:ascii="Calibri" w:hAnsi="Calibri" w:cs="Calibri"/>
          <w:b/>
          <w:bCs/>
          <w:sz w:val="28"/>
          <w:szCs w:val="28"/>
        </w:rPr>
        <w:t>State Hospital Expert Finds Hurley Adult and Child Defective—</w:t>
      </w:r>
    </w:p>
    <w:p w14:paraId="37A2BF08" w14:textId="77777777" w:rsidR="004B2B86" w:rsidRPr="00512118" w:rsidRDefault="004B2B86" w:rsidP="004B2B86">
      <w:pPr>
        <w:rPr>
          <w:rFonts w:ascii="Calibri" w:hAnsi="Calibri" w:cs="Calibri"/>
          <w:b/>
          <w:bCs/>
          <w:sz w:val="28"/>
          <w:szCs w:val="28"/>
        </w:rPr>
      </w:pPr>
      <w:r w:rsidRPr="00512118">
        <w:rPr>
          <w:rFonts w:ascii="Calibri" w:hAnsi="Calibri" w:cs="Calibri"/>
          <w:b/>
          <w:bCs/>
          <w:sz w:val="28"/>
          <w:szCs w:val="28"/>
        </w:rPr>
        <w:t>Commitment Proceedings Halted Until April 22</w:t>
      </w:r>
    </w:p>
    <w:p w14:paraId="79877031" w14:textId="77777777" w:rsidR="004B2B86" w:rsidRPr="00512118" w:rsidRDefault="004B2B86" w:rsidP="004B2B86">
      <w:pPr>
        <w:rPr>
          <w:rFonts w:ascii="Calibri" w:hAnsi="Calibri" w:cs="Calibri"/>
          <w:i/>
          <w:iCs/>
          <w:sz w:val="28"/>
          <w:szCs w:val="28"/>
        </w:rPr>
      </w:pPr>
      <w:r w:rsidRPr="00512118">
        <w:rPr>
          <w:rFonts w:ascii="Calibri" w:hAnsi="Calibri" w:cs="Calibri"/>
          <w:i/>
          <w:iCs/>
          <w:sz w:val="28"/>
          <w:szCs w:val="28"/>
        </w:rPr>
        <w:t>(Originally published in Kingston Daily Freeman Press)</w:t>
      </w:r>
    </w:p>
    <w:p w14:paraId="5BE80348" w14:textId="77777777" w:rsidR="004B2B86" w:rsidRPr="00512118" w:rsidRDefault="004B2B86" w:rsidP="004B2B86">
      <w:pPr>
        <w:rPr>
          <w:rFonts w:ascii="Calibri" w:hAnsi="Calibri" w:cs="Calibri"/>
        </w:rPr>
      </w:pPr>
    </w:p>
    <w:p w14:paraId="6ED2C82E" w14:textId="77777777" w:rsidR="004B2B86" w:rsidRPr="00512118" w:rsidRDefault="004B2B86" w:rsidP="004B2B86">
      <w:pPr>
        <w:rPr>
          <w:rFonts w:ascii="Calibri" w:hAnsi="Calibri" w:cs="Calibri"/>
        </w:rPr>
      </w:pPr>
      <w:r w:rsidRPr="00512118">
        <w:rPr>
          <w:rFonts w:ascii="Calibri" w:hAnsi="Calibri" w:cs="Calibri"/>
        </w:rPr>
        <w:t>Application for the commitment of May Davis and Elizabeth Davis, alleged mental defectives, to a state institution, came before Judge Joseph M. Fowler at county court chambers.</w:t>
      </w:r>
    </w:p>
    <w:p w14:paraId="2756838D" w14:textId="77777777" w:rsidR="004B2B86" w:rsidRPr="00512118" w:rsidRDefault="004B2B86" w:rsidP="004B2B86">
      <w:pPr>
        <w:rPr>
          <w:rFonts w:ascii="Calibri" w:hAnsi="Calibri" w:cs="Calibri"/>
        </w:rPr>
      </w:pPr>
    </w:p>
    <w:p w14:paraId="3D016EFF" w14:textId="77777777" w:rsidR="004B2B86" w:rsidRPr="00512118" w:rsidRDefault="004B2B86" w:rsidP="004B2B86">
      <w:pPr>
        <w:rPr>
          <w:rFonts w:ascii="Calibri" w:hAnsi="Calibri" w:cs="Calibri"/>
        </w:rPr>
      </w:pPr>
      <w:r w:rsidRPr="00512118">
        <w:rPr>
          <w:rFonts w:ascii="Calibri" w:hAnsi="Calibri" w:cs="Calibri"/>
        </w:rPr>
        <w:t xml:space="preserve">The application was made by Miss Martha Davis, county agent of the State Charities Association for dependent children, after </w:t>
      </w:r>
      <w:proofErr w:type="gramStart"/>
      <w:r w:rsidRPr="00512118">
        <w:rPr>
          <w:rFonts w:ascii="Calibri" w:hAnsi="Calibri" w:cs="Calibri"/>
        </w:rPr>
        <w:t>a number of</w:t>
      </w:r>
      <w:proofErr w:type="gramEnd"/>
      <w:r w:rsidRPr="00512118">
        <w:rPr>
          <w:rFonts w:ascii="Calibri" w:hAnsi="Calibri" w:cs="Calibri"/>
        </w:rPr>
        <w:t xml:space="preserve"> residences of the town of Hurley had signed a petition asking her to take such action.</w:t>
      </w:r>
    </w:p>
    <w:p w14:paraId="7B0BFE01" w14:textId="77777777" w:rsidR="004B2B86" w:rsidRPr="00512118" w:rsidRDefault="004B2B86" w:rsidP="004B2B86">
      <w:pPr>
        <w:rPr>
          <w:rFonts w:ascii="Calibri" w:hAnsi="Calibri" w:cs="Calibri"/>
        </w:rPr>
      </w:pPr>
    </w:p>
    <w:p w14:paraId="161C769C" w14:textId="77777777" w:rsidR="004B2B86" w:rsidRPr="00512118" w:rsidRDefault="004B2B86" w:rsidP="004B2B86">
      <w:pPr>
        <w:rPr>
          <w:rFonts w:ascii="Calibri" w:hAnsi="Calibri" w:cs="Calibri"/>
        </w:rPr>
      </w:pPr>
      <w:r w:rsidRPr="00512118">
        <w:rPr>
          <w:rFonts w:ascii="Calibri" w:hAnsi="Calibri" w:cs="Calibri"/>
        </w:rPr>
        <w:t xml:space="preserve">The Davises live in the vicinity of Eagle’s Nest, on Old Hurley Mountain and are children of Belle Davis, who lives with her </w:t>
      </w:r>
      <w:proofErr w:type="gramStart"/>
      <w:r w:rsidRPr="00512118">
        <w:rPr>
          <w:rFonts w:ascii="Calibri" w:hAnsi="Calibri" w:cs="Calibri"/>
        </w:rPr>
        <w:t>step brother</w:t>
      </w:r>
      <w:proofErr w:type="gramEnd"/>
      <w:r w:rsidRPr="00512118">
        <w:rPr>
          <w:rFonts w:ascii="Calibri" w:hAnsi="Calibri" w:cs="Calibri"/>
        </w:rPr>
        <w:t>, John Henry Davis. They are negroes. May is 24 years old and Elizabeth is 9 years old. According to tests by which mental ages of individuals are determined, both May and Elizabeth are said to show a mental age of four or five years.</w:t>
      </w:r>
    </w:p>
    <w:p w14:paraId="5CFEF717" w14:textId="77777777" w:rsidR="004B2B86" w:rsidRPr="00512118" w:rsidRDefault="004B2B86" w:rsidP="004B2B86">
      <w:pPr>
        <w:rPr>
          <w:rFonts w:ascii="Calibri" w:hAnsi="Calibri" w:cs="Calibri"/>
        </w:rPr>
      </w:pPr>
    </w:p>
    <w:p w14:paraId="3C5A24F1" w14:textId="77777777" w:rsidR="004B2B86" w:rsidRPr="00512118" w:rsidRDefault="004B2B86" w:rsidP="004B2B86">
      <w:pPr>
        <w:rPr>
          <w:rFonts w:ascii="Calibri" w:hAnsi="Calibri" w:cs="Calibri"/>
        </w:rPr>
      </w:pPr>
      <w:r w:rsidRPr="00512118">
        <w:rPr>
          <w:rFonts w:ascii="Calibri" w:hAnsi="Calibri" w:cs="Calibri"/>
        </w:rPr>
        <w:t>The examination of the Davises was made at the mental clinic held in this city held on St. Patrick’s Day by one of the examiners connected with the Middletown State Hospital and took place in the presence of Dr. Mary Gage-Day and Dr. Henry Van Hoevenberg.</w:t>
      </w:r>
    </w:p>
    <w:p w14:paraId="6948077E" w14:textId="77777777" w:rsidR="004B2B86" w:rsidRPr="00512118" w:rsidRDefault="004B2B86" w:rsidP="004B2B86">
      <w:pPr>
        <w:rPr>
          <w:rFonts w:ascii="Calibri" w:hAnsi="Calibri" w:cs="Calibri"/>
        </w:rPr>
      </w:pPr>
    </w:p>
    <w:p w14:paraId="0B5453BA" w14:textId="77777777" w:rsidR="004B2B86" w:rsidRPr="00512118" w:rsidRDefault="004B2B86" w:rsidP="004B2B86">
      <w:pPr>
        <w:rPr>
          <w:rFonts w:ascii="Calibri" w:hAnsi="Calibri" w:cs="Calibri"/>
        </w:rPr>
      </w:pPr>
      <w:r w:rsidRPr="00512118">
        <w:rPr>
          <w:rFonts w:ascii="Calibri" w:hAnsi="Calibri" w:cs="Calibri"/>
        </w:rPr>
        <w:t xml:space="preserve">As it was desired to have the Middletown Hospital examiner present as a witness before Judge Fowler </w:t>
      </w:r>
      <w:proofErr w:type="gramStart"/>
      <w:r w:rsidRPr="00512118">
        <w:rPr>
          <w:rFonts w:ascii="Calibri" w:hAnsi="Calibri" w:cs="Calibri"/>
        </w:rPr>
        <w:t>and also</w:t>
      </w:r>
      <w:proofErr w:type="gramEnd"/>
      <w:r w:rsidRPr="00512118">
        <w:rPr>
          <w:rFonts w:ascii="Calibri" w:hAnsi="Calibri" w:cs="Calibri"/>
        </w:rPr>
        <w:t xml:space="preserve"> have the attendance of other members of the Davis family, the proceeding was adjourned to April 22. District Attorney Traver appeared for the petitioner; Francis C. Merritt appeared for the father of the two girls.</w:t>
      </w:r>
    </w:p>
    <w:p w14:paraId="3D1CD013" w14:textId="77777777" w:rsidR="004B2B86" w:rsidRPr="00512118" w:rsidRDefault="004B2B86" w:rsidP="004B2B86">
      <w:pPr>
        <w:pBdr>
          <w:bottom w:val="single" w:sz="12" w:space="1" w:color="auto"/>
        </w:pBdr>
        <w:rPr>
          <w:rFonts w:ascii="Calibri" w:hAnsi="Calibri" w:cs="Calibri"/>
        </w:rPr>
      </w:pPr>
    </w:p>
    <w:p w14:paraId="15674A03" w14:textId="77777777" w:rsidR="004B2B86" w:rsidRPr="00512118" w:rsidRDefault="004B2B86" w:rsidP="004B2B86">
      <w:pPr>
        <w:rPr>
          <w:rFonts w:ascii="Calibri" w:hAnsi="Calibri" w:cs="Calibri"/>
        </w:rPr>
      </w:pPr>
    </w:p>
    <w:p w14:paraId="368F1827" w14:textId="77777777" w:rsidR="004B2B86" w:rsidRPr="00512118" w:rsidRDefault="004B2B86" w:rsidP="004B2B86">
      <w:pPr>
        <w:pStyle w:val="Heading2"/>
        <w:rPr>
          <w:color w:val="70AD47" w:themeColor="accent6"/>
        </w:rPr>
      </w:pPr>
      <w:bookmarkStart w:id="17" w:name="_Resource_Name:_Story"/>
      <w:bookmarkStart w:id="18" w:name="_Resource_Name:_5W/1H"/>
      <w:bookmarkStart w:id="19" w:name="_Toc129778951"/>
      <w:bookmarkStart w:id="20" w:name="_Toc129779387"/>
      <w:bookmarkStart w:id="21" w:name="_Toc130217868"/>
      <w:bookmarkEnd w:id="17"/>
      <w:bookmarkEnd w:id="18"/>
      <w:r w:rsidRPr="00512118">
        <w:t xml:space="preserve">Resource Name: </w:t>
      </w:r>
      <w:bookmarkEnd w:id="19"/>
      <w:bookmarkEnd w:id="20"/>
      <w:bookmarkEnd w:id="21"/>
      <w:r>
        <w:t>5W/1H Graphic Organizer</w:t>
      </w:r>
    </w:p>
    <w:p w14:paraId="2A9E5973"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17DA5CFB" w14:textId="77777777" w:rsidR="004B2B86"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2F2DD89C" w14:textId="77777777" w:rsidR="004B2B86" w:rsidRDefault="004B2B86" w:rsidP="004B2B86">
      <w:pPr>
        <w:rPr>
          <w:rFonts w:ascii="Calibri" w:eastAsiaTheme="minorHAnsi" w:hAnsi="Calibri" w:cs="Calibri"/>
          <w:color w:val="7030A0"/>
          <w:sz w:val="32"/>
          <w:szCs w:val="32"/>
        </w:rPr>
      </w:pPr>
    </w:p>
    <w:p w14:paraId="0CDBA0D5" w14:textId="77777777" w:rsidR="004B2B86" w:rsidRPr="00840402" w:rsidRDefault="004B2B86" w:rsidP="004B2B86">
      <w:pPr>
        <w:rPr>
          <w:rFonts w:ascii="Calibri" w:eastAsiaTheme="minorHAnsi" w:hAnsi="Calibri" w:cs="Calibri"/>
          <w:color w:val="000000" w:themeColor="text1"/>
          <w:sz w:val="32"/>
          <w:szCs w:val="32"/>
        </w:rPr>
      </w:pPr>
      <w:r w:rsidRPr="00840402">
        <w:rPr>
          <w:rFonts w:ascii="Calibri" w:eastAsiaTheme="minorHAnsi" w:hAnsi="Calibri" w:cs="Calibri"/>
          <w:color w:val="000000" w:themeColor="text1"/>
          <w:sz w:val="32"/>
          <w:szCs w:val="32"/>
        </w:rPr>
        <w:t>Name: _________________________________________________</w:t>
      </w:r>
    </w:p>
    <w:p w14:paraId="60B5BBC8" w14:textId="77777777" w:rsidR="004B2B86" w:rsidRPr="00840402" w:rsidRDefault="004B2B86" w:rsidP="004B2B86">
      <w:pPr>
        <w:rPr>
          <w:rFonts w:ascii="Calibri" w:eastAsiaTheme="minorHAnsi" w:hAnsi="Calibri" w:cs="Calibri"/>
          <w:color w:val="000000" w:themeColor="text1"/>
          <w:sz w:val="32"/>
          <w:szCs w:val="32"/>
        </w:rPr>
      </w:pPr>
    </w:p>
    <w:tbl>
      <w:tblPr>
        <w:tblStyle w:val="TableGrid"/>
        <w:tblW w:w="0" w:type="auto"/>
        <w:tblLook w:val="04A0" w:firstRow="1" w:lastRow="0" w:firstColumn="1" w:lastColumn="0" w:noHBand="0" w:noVBand="1"/>
      </w:tblPr>
      <w:tblGrid>
        <w:gridCol w:w="1337"/>
        <w:gridCol w:w="1988"/>
        <w:gridCol w:w="6025"/>
      </w:tblGrid>
      <w:tr w:rsidR="004B2B86" w:rsidRPr="00840402" w14:paraId="759CBE6F" w14:textId="77777777" w:rsidTr="003449A7">
        <w:trPr>
          <w:cantSplit/>
          <w:trHeight w:val="1134"/>
        </w:trPr>
        <w:tc>
          <w:tcPr>
            <w:tcW w:w="1337" w:type="dxa"/>
            <w:vAlign w:val="center"/>
          </w:tcPr>
          <w:p w14:paraId="36F1CE89" w14:textId="77777777" w:rsidR="004B2B86" w:rsidRPr="00840402" w:rsidRDefault="004B2B86"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WHO</w:t>
            </w:r>
          </w:p>
        </w:tc>
        <w:tc>
          <w:tcPr>
            <w:tcW w:w="1988" w:type="dxa"/>
          </w:tcPr>
          <w:p w14:paraId="758D204E" w14:textId="77777777" w:rsidR="004B2B86" w:rsidRPr="00840402" w:rsidRDefault="004B2B86"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ho are the main characters in this </w:t>
            </w:r>
            <w:r>
              <w:rPr>
                <w:rFonts w:ascii="Calibri" w:eastAsiaTheme="minorHAnsi" w:hAnsi="Calibri" w:cs="Calibri"/>
                <w:color w:val="000000" w:themeColor="text1"/>
                <w:sz w:val="22"/>
                <w:szCs w:val="22"/>
              </w:rPr>
              <w:t>story</w:t>
            </w:r>
            <w:r w:rsidRPr="00840402">
              <w:rPr>
                <w:rFonts w:ascii="Calibri" w:eastAsiaTheme="minorHAnsi" w:hAnsi="Calibri" w:cs="Calibri"/>
                <w:color w:val="000000" w:themeColor="text1"/>
                <w:sz w:val="22"/>
                <w:szCs w:val="22"/>
              </w:rPr>
              <w:t xml:space="preserve">? </w:t>
            </w:r>
            <w:r>
              <w:rPr>
                <w:rFonts w:ascii="Calibri" w:eastAsiaTheme="minorHAnsi" w:hAnsi="Calibri" w:cs="Calibri"/>
                <w:color w:val="000000" w:themeColor="text1"/>
                <w:sz w:val="22"/>
                <w:szCs w:val="22"/>
              </w:rPr>
              <w:t>What information do we know about them?</w:t>
            </w:r>
          </w:p>
        </w:tc>
        <w:tc>
          <w:tcPr>
            <w:tcW w:w="6025" w:type="dxa"/>
          </w:tcPr>
          <w:p w14:paraId="421D3590" w14:textId="77777777" w:rsidR="004B2B86" w:rsidRPr="00840402" w:rsidRDefault="004B2B86" w:rsidP="003449A7">
            <w:pPr>
              <w:rPr>
                <w:rFonts w:ascii="Calibri" w:eastAsiaTheme="minorHAnsi" w:hAnsi="Calibri" w:cs="Calibri"/>
                <w:color w:val="000000" w:themeColor="text1"/>
                <w:sz w:val="32"/>
                <w:szCs w:val="32"/>
              </w:rPr>
            </w:pPr>
          </w:p>
        </w:tc>
      </w:tr>
      <w:tr w:rsidR="004B2B86" w:rsidRPr="00840402" w14:paraId="74D07197" w14:textId="77777777" w:rsidTr="003449A7">
        <w:trPr>
          <w:cantSplit/>
          <w:trHeight w:val="1134"/>
        </w:trPr>
        <w:tc>
          <w:tcPr>
            <w:tcW w:w="1337" w:type="dxa"/>
            <w:vAlign w:val="center"/>
          </w:tcPr>
          <w:p w14:paraId="1942A276" w14:textId="77777777" w:rsidR="004B2B86" w:rsidRPr="00840402" w:rsidRDefault="004B2B86"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WHEN</w:t>
            </w:r>
          </w:p>
        </w:tc>
        <w:tc>
          <w:tcPr>
            <w:tcW w:w="1988" w:type="dxa"/>
          </w:tcPr>
          <w:p w14:paraId="2C5F3F57" w14:textId="77777777" w:rsidR="004B2B86" w:rsidRPr="00840402" w:rsidRDefault="004B2B86"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When did this story take place? </w:t>
            </w:r>
            <w:r w:rsidRPr="00840402">
              <w:rPr>
                <w:rFonts w:ascii="Calibri" w:eastAsiaTheme="minorHAnsi" w:hAnsi="Calibri" w:cs="Calibri"/>
                <w:color w:val="000000" w:themeColor="text1"/>
                <w:sz w:val="22"/>
                <w:szCs w:val="22"/>
              </w:rPr>
              <w:t xml:space="preserve">What important dates? </w:t>
            </w:r>
          </w:p>
        </w:tc>
        <w:tc>
          <w:tcPr>
            <w:tcW w:w="6025" w:type="dxa"/>
          </w:tcPr>
          <w:p w14:paraId="5D0DC877" w14:textId="77777777" w:rsidR="004B2B86" w:rsidRPr="00840402" w:rsidRDefault="004B2B86" w:rsidP="003449A7">
            <w:pPr>
              <w:rPr>
                <w:rFonts w:ascii="Calibri" w:eastAsiaTheme="minorHAnsi" w:hAnsi="Calibri" w:cs="Calibri"/>
                <w:color w:val="000000" w:themeColor="text1"/>
                <w:sz w:val="32"/>
                <w:szCs w:val="32"/>
              </w:rPr>
            </w:pPr>
          </w:p>
        </w:tc>
      </w:tr>
      <w:tr w:rsidR="004B2B86" w:rsidRPr="00840402" w14:paraId="172052E4" w14:textId="77777777" w:rsidTr="003449A7">
        <w:trPr>
          <w:cantSplit/>
          <w:trHeight w:val="1134"/>
        </w:trPr>
        <w:tc>
          <w:tcPr>
            <w:tcW w:w="1337" w:type="dxa"/>
            <w:vAlign w:val="center"/>
          </w:tcPr>
          <w:p w14:paraId="7BA2B16D" w14:textId="77777777" w:rsidR="004B2B86" w:rsidRPr="00840402" w:rsidRDefault="004B2B86"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WHERE</w:t>
            </w:r>
          </w:p>
        </w:tc>
        <w:tc>
          <w:tcPr>
            <w:tcW w:w="1988" w:type="dxa"/>
          </w:tcPr>
          <w:p w14:paraId="2B7DA14E" w14:textId="77777777" w:rsidR="004B2B86" w:rsidRPr="00840402" w:rsidRDefault="004B2B86"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here did </w:t>
            </w:r>
            <w:r>
              <w:rPr>
                <w:rFonts w:ascii="Calibri" w:eastAsiaTheme="minorHAnsi" w:hAnsi="Calibri" w:cs="Calibri"/>
                <w:color w:val="000000" w:themeColor="text1"/>
                <w:sz w:val="22"/>
                <w:szCs w:val="22"/>
              </w:rPr>
              <w:t xml:space="preserve">this story take place?  Name the major places of action. </w:t>
            </w:r>
          </w:p>
        </w:tc>
        <w:tc>
          <w:tcPr>
            <w:tcW w:w="6025" w:type="dxa"/>
          </w:tcPr>
          <w:p w14:paraId="0DA1E6CF" w14:textId="77777777" w:rsidR="004B2B86" w:rsidRPr="00840402" w:rsidRDefault="004B2B86" w:rsidP="003449A7">
            <w:pPr>
              <w:rPr>
                <w:rFonts w:ascii="Calibri" w:eastAsiaTheme="minorHAnsi" w:hAnsi="Calibri" w:cs="Calibri"/>
                <w:color w:val="000000" w:themeColor="text1"/>
                <w:sz w:val="32"/>
                <w:szCs w:val="32"/>
              </w:rPr>
            </w:pPr>
          </w:p>
        </w:tc>
      </w:tr>
      <w:tr w:rsidR="004B2B86" w:rsidRPr="00840402" w14:paraId="1AA6BE16" w14:textId="77777777" w:rsidTr="003449A7">
        <w:trPr>
          <w:cantSplit/>
          <w:trHeight w:val="1134"/>
        </w:trPr>
        <w:tc>
          <w:tcPr>
            <w:tcW w:w="1337" w:type="dxa"/>
            <w:vAlign w:val="center"/>
          </w:tcPr>
          <w:p w14:paraId="4E18B770" w14:textId="77777777" w:rsidR="004B2B86" w:rsidRPr="00840402" w:rsidRDefault="004B2B86"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WHAT</w:t>
            </w:r>
          </w:p>
        </w:tc>
        <w:tc>
          <w:tcPr>
            <w:tcW w:w="1988" w:type="dxa"/>
          </w:tcPr>
          <w:p w14:paraId="25422FE3" w14:textId="77777777" w:rsidR="004B2B86" w:rsidRPr="00840402" w:rsidRDefault="004B2B86" w:rsidP="003449A7">
            <w:pPr>
              <w:rPr>
                <w:rFonts w:ascii="Calibri" w:eastAsiaTheme="minorHAnsi" w:hAnsi="Calibri" w:cs="Calibri"/>
                <w:color w:val="000000" w:themeColor="text1"/>
                <w:sz w:val="22"/>
                <w:szCs w:val="22"/>
              </w:rPr>
            </w:pPr>
            <w:r w:rsidRPr="00840402">
              <w:rPr>
                <w:rFonts w:ascii="Calibri" w:eastAsiaTheme="minorHAnsi" w:hAnsi="Calibri" w:cs="Calibri"/>
                <w:color w:val="000000" w:themeColor="text1"/>
                <w:sz w:val="22"/>
                <w:szCs w:val="22"/>
              </w:rPr>
              <w:t xml:space="preserve">What happened? </w:t>
            </w:r>
            <w:r>
              <w:rPr>
                <w:rFonts w:ascii="Calibri" w:eastAsiaTheme="minorHAnsi" w:hAnsi="Calibri" w:cs="Calibri"/>
                <w:color w:val="000000" w:themeColor="text1"/>
                <w:sz w:val="22"/>
                <w:szCs w:val="22"/>
              </w:rPr>
              <w:t>Chart the main events and identify the problem facing the Davis family.</w:t>
            </w:r>
          </w:p>
        </w:tc>
        <w:tc>
          <w:tcPr>
            <w:tcW w:w="6025" w:type="dxa"/>
          </w:tcPr>
          <w:p w14:paraId="7733D607" w14:textId="77777777" w:rsidR="004B2B86" w:rsidRPr="00840402" w:rsidRDefault="004B2B86" w:rsidP="003449A7">
            <w:pPr>
              <w:rPr>
                <w:rFonts w:ascii="Calibri" w:eastAsiaTheme="minorHAnsi" w:hAnsi="Calibri" w:cs="Calibri"/>
                <w:color w:val="000000" w:themeColor="text1"/>
                <w:sz w:val="32"/>
                <w:szCs w:val="32"/>
              </w:rPr>
            </w:pPr>
          </w:p>
        </w:tc>
      </w:tr>
      <w:tr w:rsidR="004B2B86" w:rsidRPr="00840402" w14:paraId="43DD20AD" w14:textId="77777777" w:rsidTr="003449A7">
        <w:trPr>
          <w:cantSplit/>
          <w:trHeight w:val="1134"/>
        </w:trPr>
        <w:tc>
          <w:tcPr>
            <w:tcW w:w="1337" w:type="dxa"/>
            <w:vAlign w:val="center"/>
          </w:tcPr>
          <w:p w14:paraId="09D70911" w14:textId="77777777" w:rsidR="004B2B86" w:rsidRPr="00840402" w:rsidRDefault="004B2B86" w:rsidP="003449A7">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HOW</w:t>
            </w:r>
          </w:p>
        </w:tc>
        <w:tc>
          <w:tcPr>
            <w:tcW w:w="1988" w:type="dxa"/>
          </w:tcPr>
          <w:p w14:paraId="19839810" w14:textId="77777777" w:rsidR="004B2B86" w:rsidRPr="00840402" w:rsidRDefault="004B2B86"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How did </w:t>
            </w:r>
            <w:proofErr w:type="gramStart"/>
            <w:r>
              <w:rPr>
                <w:rFonts w:ascii="Calibri" w:eastAsiaTheme="minorHAnsi" w:hAnsi="Calibri" w:cs="Calibri"/>
                <w:color w:val="000000" w:themeColor="text1"/>
                <w:sz w:val="22"/>
                <w:szCs w:val="22"/>
              </w:rPr>
              <w:t>the  problem</w:t>
            </w:r>
            <w:proofErr w:type="gramEnd"/>
            <w:r>
              <w:rPr>
                <w:rFonts w:ascii="Calibri" w:eastAsiaTheme="minorHAnsi" w:hAnsi="Calibri" w:cs="Calibri"/>
                <w:color w:val="000000" w:themeColor="text1"/>
                <w:sz w:val="22"/>
                <w:szCs w:val="22"/>
              </w:rPr>
              <w:t xml:space="preserve"> for the Davis family begin?  How did it end?</w:t>
            </w:r>
          </w:p>
        </w:tc>
        <w:tc>
          <w:tcPr>
            <w:tcW w:w="6025" w:type="dxa"/>
          </w:tcPr>
          <w:p w14:paraId="686D4AD8" w14:textId="77777777" w:rsidR="004B2B86" w:rsidRPr="00840402" w:rsidRDefault="004B2B86" w:rsidP="003449A7">
            <w:pPr>
              <w:rPr>
                <w:rFonts w:ascii="Calibri" w:eastAsiaTheme="minorHAnsi" w:hAnsi="Calibri" w:cs="Calibri"/>
                <w:color w:val="000000" w:themeColor="text1"/>
                <w:sz w:val="32"/>
                <w:szCs w:val="32"/>
              </w:rPr>
            </w:pPr>
          </w:p>
        </w:tc>
      </w:tr>
      <w:tr w:rsidR="004B2B86" w:rsidRPr="00840402" w14:paraId="0A341490" w14:textId="77777777" w:rsidTr="003449A7">
        <w:trPr>
          <w:cantSplit/>
          <w:trHeight w:val="1134"/>
        </w:trPr>
        <w:tc>
          <w:tcPr>
            <w:tcW w:w="1337" w:type="dxa"/>
            <w:vAlign w:val="center"/>
          </w:tcPr>
          <w:p w14:paraId="153B6F62" w14:textId="77777777" w:rsidR="004B2B86" w:rsidRPr="00840402" w:rsidRDefault="004B2B86" w:rsidP="003449A7">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WHY</w:t>
            </w:r>
          </w:p>
        </w:tc>
        <w:tc>
          <w:tcPr>
            <w:tcW w:w="1988" w:type="dxa"/>
          </w:tcPr>
          <w:p w14:paraId="242CB09C" w14:textId="77777777" w:rsidR="004B2B86" w:rsidRPr="00840402" w:rsidRDefault="004B2B86"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Why is (or isn’t) this story important?</w:t>
            </w:r>
          </w:p>
        </w:tc>
        <w:tc>
          <w:tcPr>
            <w:tcW w:w="6025" w:type="dxa"/>
          </w:tcPr>
          <w:p w14:paraId="61801860" w14:textId="77777777" w:rsidR="004B2B86" w:rsidRPr="00840402" w:rsidRDefault="004B2B86" w:rsidP="003449A7">
            <w:pPr>
              <w:rPr>
                <w:rFonts w:ascii="Calibri" w:eastAsiaTheme="minorHAnsi" w:hAnsi="Calibri" w:cs="Calibri"/>
                <w:color w:val="000000" w:themeColor="text1"/>
                <w:sz w:val="32"/>
                <w:szCs w:val="32"/>
              </w:rPr>
            </w:pPr>
          </w:p>
        </w:tc>
      </w:tr>
    </w:tbl>
    <w:p w14:paraId="0B058B31" w14:textId="77777777" w:rsidR="004B2B86" w:rsidRDefault="004B2B86" w:rsidP="004B2B86">
      <w:pPr>
        <w:pBdr>
          <w:bottom w:val="single" w:sz="12" w:space="1" w:color="auto"/>
        </w:pBdr>
        <w:rPr>
          <w:rFonts w:ascii="Calibri" w:hAnsi="Calibri" w:cs="Calibri"/>
        </w:rPr>
      </w:pPr>
    </w:p>
    <w:p w14:paraId="6EB99716" w14:textId="77777777" w:rsidR="004B2B86" w:rsidRPr="00512118" w:rsidRDefault="004B2B86" w:rsidP="004B2B86">
      <w:pPr>
        <w:pBdr>
          <w:bottom w:val="single" w:sz="12" w:space="1" w:color="auto"/>
        </w:pBdr>
        <w:rPr>
          <w:rFonts w:ascii="Calibri" w:hAnsi="Calibri" w:cs="Calibri"/>
        </w:rPr>
      </w:pPr>
    </w:p>
    <w:p w14:paraId="60E62159" w14:textId="77777777" w:rsidR="004B2B86" w:rsidRPr="00512118" w:rsidRDefault="004B2B86" w:rsidP="004B2B86">
      <w:pPr>
        <w:rPr>
          <w:rFonts w:ascii="Calibri" w:hAnsi="Calibri" w:cs="Calibri"/>
        </w:rPr>
      </w:pPr>
    </w:p>
    <w:p w14:paraId="779A44FF" w14:textId="77777777" w:rsidR="004B2B86" w:rsidRPr="00512118" w:rsidRDefault="004B2B86" w:rsidP="004B2B86">
      <w:pPr>
        <w:pStyle w:val="Heading2"/>
        <w:rPr>
          <w:color w:val="70AD47" w:themeColor="accent6"/>
        </w:rPr>
      </w:pPr>
      <w:bookmarkStart w:id="22" w:name="_Resource_Name:_Early"/>
      <w:bookmarkStart w:id="23" w:name="_Toc129778952"/>
      <w:bookmarkStart w:id="24" w:name="_Toc129779388"/>
      <w:bookmarkStart w:id="25" w:name="_Toc130217869"/>
      <w:bookmarkEnd w:id="22"/>
      <w:r w:rsidRPr="00512118">
        <w:t>Resource Name: Early Intelligence Test Examples</w:t>
      </w:r>
      <w:bookmarkEnd w:id="23"/>
      <w:bookmarkEnd w:id="24"/>
      <w:bookmarkEnd w:id="25"/>
    </w:p>
    <w:p w14:paraId="7455D987"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3 </w:t>
      </w:r>
      <w:r w:rsidRPr="00512118">
        <w:rPr>
          <w:rFonts w:ascii="Calibri" w:eastAsiaTheme="minorHAnsi" w:hAnsi="Calibri" w:cs="Calibri"/>
          <w:color w:val="ED7D31" w:themeColor="accent2"/>
          <w:sz w:val="32"/>
          <w:szCs w:val="32"/>
        </w:rPr>
        <w:t>(OPTIONAL EXTENSION)</w:t>
      </w:r>
    </w:p>
    <w:p w14:paraId="1C8709A7"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038A1E05" w14:textId="77777777" w:rsidR="004B2B86" w:rsidRPr="00512118" w:rsidRDefault="004B2B86" w:rsidP="004B2B86">
      <w:pPr>
        <w:rPr>
          <w:rFonts w:ascii="Calibri" w:eastAsiaTheme="minorHAnsi" w:hAnsi="Calibri" w:cs="Calibri"/>
          <w:color w:val="7030A0"/>
          <w:sz w:val="32"/>
          <w:szCs w:val="32"/>
        </w:rPr>
      </w:pPr>
    </w:p>
    <w:p w14:paraId="64AE4AD4"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both visuals were reproduced from </w:t>
      </w:r>
      <w:hyperlink r:id="rId16" w:history="1">
        <w:r w:rsidRPr="00512118">
          <w:rPr>
            <w:rStyle w:val="Hyperlink"/>
            <w:rFonts w:eastAsiaTheme="minorHAnsi"/>
          </w:rPr>
          <w:t>the original Binet publication</w:t>
        </w:r>
      </w:hyperlink>
      <w:r w:rsidRPr="00512118">
        <w:rPr>
          <w:rFonts w:ascii="Calibri" w:eastAsiaTheme="minorHAnsi" w:hAnsi="Calibri" w:cs="Calibri"/>
          <w:color w:val="7030A0"/>
          <w:sz w:val="32"/>
          <w:szCs w:val="32"/>
        </w:rPr>
        <w:t xml:space="preserve"> in 1911: Example 1 on page 223, and Example 2 on page 226. </w:t>
      </w:r>
    </w:p>
    <w:p w14:paraId="0D799CE2" w14:textId="77777777" w:rsidR="004B2B86" w:rsidRPr="00512118" w:rsidRDefault="004B2B86" w:rsidP="004B2B86">
      <w:pPr>
        <w:rPr>
          <w:rFonts w:ascii="Calibri" w:eastAsiaTheme="minorHAnsi" w:hAnsi="Calibri" w:cs="Calibri"/>
          <w:color w:val="70AD47" w:themeColor="accent6"/>
          <w:sz w:val="32"/>
          <w:szCs w:val="32"/>
        </w:rPr>
      </w:pPr>
      <w:r w:rsidRPr="00512118">
        <w:rPr>
          <w:rFonts w:ascii="Calibri" w:hAnsi="Calibri" w:cs="Calibri"/>
          <w:noProof/>
          <w:sz w:val="32"/>
          <w:szCs w:val="32"/>
        </w:rPr>
        <w:drawing>
          <wp:anchor distT="0" distB="0" distL="114300" distR="114300" simplePos="0" relativeHeight="251666432" behindDoc="0" locked="0" layoutInCell="1" allowOverlap="1" wp14:anchorId="54CCC687" wp14:editId="4EE91A1C">
            <wp:simplePos x="0" y="0"/>
            <wp:positionH relativeFrom="column">
              <wp:posOffset>0</wp:posOffset>
            </wp:positionH>
            <wp:positionV relativeFrom="paragraph">
              <wp:posOffset>172508</wp:posOffset>
            </wp:positionV>
            <wp:extent cx="5553710" cy="6134735"/>
            <wp:effectExtent l="0" t="0" r="0" b="0"/>
            <wp:wrapSquare wrapText="bothSides"/>
            <wp:docPr id="33" name="Picture 33" descr="A group of people's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s face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553710" cy="6134735"/>
                    </a:xfrm>
                    <a:prstGeom prst="rect">
                      <a:avLst/>
                    </a:prstGeom>
                  </pic:spPr>
                </pic:pic>
              </a:graphicData>
            </a:graphic>
            <wp14:sizeRelH relativeFrom="margin">
              <wp14:pctWidth>0</wp14:pctWidth>
            </wp14:sizeRelH>
            <wp14:sizeRelV relativeFrom="margin">
              <wp14:pctHeight>0</wp14:pctHeight>
            </wp14:sizeRelV>
          </wp:anchor>
        </w:drawing>
      </w: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7456" behindDoc="0" locked="0" layoutInCell="1" allowOverlap="1" wp14:anchorId="5F9B81AE" wp14:editId="6BCAE46C">
                <wp:simplePos x="0" y="0"/>
                <wp:positionH relativeFrom="column">
                  <wp:posOffset>0</wp:posOffset>
                </wp:positionH>
                <wp:positionV relativeFrom="paragraph">
                  <wp:posOffset>6139603</wp:posOffset>
                </wp:positionV>
                <wp:extent cx="5689600" cy="897467"/>
                <wp:effectExtent l="0" t="0" r="12700" b="17145"/>
                <wp:wrapNone/>
                <wp:docPr id="35" name="Text Box 35"/>
                <wp:cNvGraphicFramePr/>
                <a:graphic xmlns:a="http://schemas.openxmlformats.org/drawingml/2006/main">
                  <a:graphicData uri="http://schemas.microsoft.com/office/word/2010/wordprocessingShape">
                    <wps:wsp>
                      <wps:cNvSpPr txBox="1"/>
                      <wps:spPr>
                        <a:xfrm>
                          <a:off x="0" y="0"/>
                          <a:ext cx="5689600" cy="897467"/>
                        </a:xfrm>
                        <a:prstGeom prst="rect">
                          <a:avLst/>
                        </a:prstGeom>
                        <a:solidFill>
                          <a:schemeClr val="lt1"/>
                        </a:solidFill>
                        <a:ln w="6350">
                          <a:solidFill>
                            <a:prstClr val="black"/>
                          </a:solidFill>
                        </a:ln>
                      </wps:spPr>
                      <wps:txbx>
                        <w:txbxContent>
                          <w:p w14:paraId="34082927" w14:textId="77777777" w:rsidR="004B2B86" w:rsidRPr="00A850FA" w:rsidRDefault="004B2B86" w:rsidP="004B2B86">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B81AE" id="Text Box 35" o:spid="_x0000_s1030" type="#_x0000_t202" style="position:absolute;margin-left:0;margin-top:483.45pt;width:448pt;height:7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" fillcolor="white [3201]" strokeweight=".5pt">
                <v:textbox>
                  <w:txbxContent>
                    <w:p w14:paraId="34082927" w14:textId="77777777" w:rsidR="004B2B86" w:rsidRPr="00A850FA" w:rsidRDefault="004B2B86" w:rsidP="004B2B86">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v:textbox>
              </v:shape>
            </w:pict>
          </mc:Fallback>
        </mc:AlternateContent>
      </w:r>
      <w:r w:rsidRPr="00512118">
        <w:rPr>
          <w:rFonts w:ascii="Calibri" w:eastAsiaTheme="minorHAnsi" w:hAnsi="Calibri" w:cs="Calibri"/>
          <w:b/>
          <w:bCs/>
          <w:color w:val="70AD47" w:themeColor="accent6"/>
          <w:sz w:val="32"/>
          <w:szCs w:val="32"/>
        </w:rPr>
        <w:br w:type="page"/>
      </w:r>
    </w:p>
    <w:p w14:paraId="0D8432DE" w14:textId="77777777" w:rsidR="004B2B86" w:rsidRPr="00512118" w:rsidRDefault="004B2B86" w:rsidP="004B2B86">
      <w:pPr>
        <w:rPr>
          <w:rFonts w:ascii="Calibri" w:eastAsiaTheme="minorHAnsi" w:hAnsi="Calibri" w:cs="Calibri"/>
          <w:b/>
          <w:bCs/>
          <w:color w:val="70AD47" w:themeColor="accent6"/>
          <w:sz w:val="32"/>
          <w:szCs w:val="32"/>
        </w:rPr>
      </w:pPr>
      <w:r w:rsidRPr="00512118">
        <w:rPr>
          <w:rFonts w:ascii="Calibri" w:hAnsi="Calibri" w:cs="Calibri"/>
          <w:noProof/>
          <w:color w:val="00B050"/>
          <w:sz w:val="32"/>
          <w:szCs w:val="32"/>
        </w:rPr>
        <w:drawing>
          <wp:inline distT="0" distB="0" distL="0" distR="0" wp14:anchorId="61A9F8DF" wp14:editId="50BD63BE">
            <wp:extent cx="5676900" cy="7429500"/>
            <wp:effectExtent l="0" t="0" r="0" b="0"/>
            <wp:docPr id="36" name="Picture 3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676900" cy="7429500"/>
                    </a:xfrm>
                    <a:prstGeom prst="rect">
                      <a:avLst/>
                    </a:prstGeom>
                  </pic:spPr>
                </pic:pic>
              </a:graphicData>
            </a:graphic>
          </wp:inline>
        </w:drawing>
      </w:r>
    </w:p>
    <w:p w14:paraId="23A01AEF" w14:textId="77777777" w:rsidR="004B2B86" w:rsidRPr="00512118" w:rsidRDefault="004B2B86" w:rsidP="004B2B86">
      <w:pPr>
        <w:rPr>
          <w:rFonts w:ascii="Calibri" w:eastAsiaTheme="minorHAnsi" w:hAnsi="Calibri" w:cs="Calibri"/>
          <w:b/>
          <w:bCs/>
          <w:color w:val="70AD47" w:themeColor="accent6"/>
          <w:sz w:val="32"/>
          <w:szCs w:val="32"/>
        </w:rPr>
      </w:pP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8480" behindDoc="0" locked="0" layoutInCell="1" allowOverlap="1" wp14:anchorId="0CA85CF9" wp14:editId="320373FB">
                <wp:simplePos x="0" y="0"/>
                <wp:positionH relativeFrom="column">
                  <wp:posOffset>0</wp:posOffset>
                </wp:positionH>
                <wp:positionV relativeFrom="paragraph">
                  <wp:posOffset>105833</wp:posOffset>
                </wp:positionV>
                <wp:extent cx="5689600" cy="643467"/>
                <wp:effectExtent l="0" t="0" r="12700" b="17145"/>
                <wp:wrapNone/>
                <wp:docPr id="37" name="Text Box 37"/>
                <wp:cNvGraphicFramePr/>
                <a:graphic xmlns:a="http://schemas.openxmlformats.org/drawingml/2006/main">
                  <a:graphicData uri="http://schemas.microsoft.com/office/word/2010/wordprocessingShape">
                    <wps:wsp>
                      <wps:cNvSpPr txBox="1"/>
                      <wps:spPr>
                        <a:xfrm>
                          <a:off x="0" y="0"/>
                          <a:ext cx="5689600" cy="643467"/>
                        </a:xfrm>
                        <a:prstGeom prst="rect">
                          <a:avLst/>
                        </a:prstGeom>
                        <a:solidFill>
                          <a:schemeClr val="lt1"/>
                        </a:solidFill>
                        <a:ln w="6350">
                          <a:solidFill>
                            <a:prstClr val="black"/>
                          </a:solidFill>
                        </a:ln>
                      </wps:spPr>
                      <wps:txbx>
                        <w:txbxContent>
                          <w:p w14:paraId="2BB23EC6" w14:textId="77777777" w:rsidR="004B2B86" w:rsidRPr="00A850FA" w:rsidRDefault="004B2B86" w:rsidP="004B2B86">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85CF9" id="Text Box 37" o:spid="_x0000_s1031" type="#_x0000_t202" style="position:absolute;margin-left:0;margin-top:8.35pt;width:448pt;height:5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" fillcolor="white [3201]" strokeweight=".5pt">
                <v:textbox>
                  <w:txbxContent>
                    <w:p w14:paraId="2BB23EC6" w14:textId="77777777" w:rsidR="004B2B86" w:rsidRPr="00A850FA" w:rsidRDefault="004B2B86" w:rsidP="004B2B86">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v:textbox>
              </v:shape>
            </w:pict>
          </mc:Fallback>
        </mc:AlternateContent>
      </w:r>
    </w:p>
    <w:p w14:paraId="503603B6" w14:textId="77777777" w:rsidR="004B2B86" w:rsidRPr="00512118" w:rsidRDefault="004B2B86" w:rsidP="004B2B86">
      <w:pPr>
        <w:rPr>
          <w:rFonts w:ascii="Calibri" w:eastAsiaTheme="minorHAnsi" w:hAnsi="Calibri" w:cs="Calibri"/>
          <w:b/>
          <w:bCs/>
          <w:color w:val="70AD47" w:themeColor="accent6"/>
          <w:sz w:val="32"/>
          <w:szCs w:val="32"/>
        </w:rPr>
      </w:pPr>
    </w:p>
    <w:p w14:paraId="4339427F" w14:textId="77777777" w:rsidR="004B2B86" w:rsidRPr="00512118" w:rsidRDefault="004B2B86" w:rsidP="004B2B86">
      <w:pPr>
        <w:rPr>
          <w:rFonts w:ascii="Calibri" w:eastAsiaTheme="minorHAnsi" w:hAnsi="Calibri" w:cs="Calibri"/>
          <w:b/>
          <w:bCs/>
          <w:color w:val="70AD47" w:themeColor="accent6"/>
          <w:sz w:val="32"/>
          <w:szCs w:val="32"/>
        </w:rPr>
      </w:pPr>
      <w:r w:rsidRPr="00512118">
        <w:rPr>
          <w:rFonts w:ascii="Calibri" w:hAnsi="Calibri" w:cs="Calibri"/>
          <w:b/>
          <w:bCs/>
          <w:color w:val="70AD47" w:themeColor="accent6"/>
          <w:sz w:val="32"/>
          <w:szCs w:val="32"/>
        </w:rPr>
        <w:br w:type="page"/>
      </w:r>
    </w:p>
    <w:p w14:paraId="06B8D2C3" w14:textId="77777777" w:rsidR="004B2B86" w:rsidRPr="00512118" w:rsidRDefault="004B2B86" w:rsidP="004B2B86">
      <w:pPr>
        <w:pBdr>
          <w:bottom w:val="single" w:sz="12" w:space="1" w:color="auto"/>
        </w:pBdr>
        <w:rPr>
          <w:rFonts w:ascii="Calibri" w:hAnsi="Calibri" w:cs="Calibri"/>
        </w:rPr>
      </w:pPr>
      <w:bookmarkStart w:id="26" w:name="_Appendix_B:_Assessment"/>
      <w:bookmarkStart w:id="27" w:name="_Toc129778953"/>
      <w:bookmarkStart w:id="28" w:name="_Toc129779389"/>
      <w:bookmarkEnd w:id="26"/>
    </w:p>
    <w:p w14:paraId="7B7A4765" w14:textId="77777777" w:rsidR="004B2B86" w:rsidRPr="00512118" w:rsidRDefault="004B2B86" w:rsidP="004B2B86">
      <w:pPr>
        <w:rPr>
          <w:rFonts w:ascii="Calibri" w:hAnsi="Calibri" w:cs="Calibri"/>
        </w:rPr>
      </w:pPr>
    </w:p>
    <w:p w14:paraId="1D11F59D" w14:textId="77777777" w:rsidR="004B2B86" w:rsidRPr="008D1A53" w:rsidRDefault="004B2B86" w:rsidP="004B2B86">
      <w:pPr>
        <w:pStyle w:val="Heading2"/>
      </w:pPr>
      <w:bookmarkStart w:id="29" w:name="_Resource_Name:_Kingston_1"/>
      <w:bookmarkStart w:id="30" w:name="_Toc130217870"/>
      <w:bookmarkEnd w:id="29"/>
      <w:r w:rsidRPr="008D1A53">
        <w:t>Resource Name: Kingston Daily Freeman article 2</w:t>
      </w:r>
      <w:bookmarkEnd w:id="30"/>
    </w:p>
    <w:p w14:paraId="55084EB1"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3ABFC128"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6961E1BD" w14:textId="77777777" w:rsidR="004B2B86" w:rsidRDefault="004B2B86" w:rsidP="004B2B86"/>
    <w:p w14:paraId="6B1DF111" w14:textId="77777777" w:rsidR="004B2B86" w:rsidRPr="00684675" w:rsidRDefault="004B2B86" w:rsidP="004B2B86">
      <w:pPr>
        <w:jc w:val="right"/>
        <w:rPr>
          <w:rFonts w:ascii="Calibri" w:hAnsi="Calibri" w:cs="Calibri"/>
        </w:rPr>
      </w:pPr>
      <w:r w:rsidRPr="00684675">
        <w:rPr>
          <w:rFonts w:ascii="Calibri" w:hAnsi="Calibri" w:cs="Calibri"/>
        </w:rPr>
        <w:t>Kingston Daily Freeman, April 24, 1922</w:t>
      </w:r>
    </w:p>
    <w:p w14:paraId="76B5F81B" w14:textId="77777777" w:rsidR="004B2B86" w:rsidRPr="00684675" w:rsidRDefault="004B2B86" w:rsidP="004B2B86">
      <w:pPr>
        <w:jc w:val="center"/>
        <w:rPr>
          <w:rFonts w:ascii="Calibri" w:hAnsi="Calibri" w:cs="Calibri"/>
          <w:sz w:val="32"/>
          <w:szCs w:val="32"/>
        </w:rPr>
      </w:pPr>
    </w:p>
    <w:p w14:paraId="3DFC2968" w14:textId="77777777" w:rsidR="004B2B86" w:rsidRPr="00684675" w:rsidRDefault="004B2B86" w:rsidP="004B2B86">
      <w:pPr>
        <w:jc w:val="center"/>
        <w:rPr>
          <w:rFonts w:ascii="Calibri" w:hAnsi="Calibri" w:cs="Calibri"/>
          <w:sz w:val="32"/>
          <w:szCs w:val="32"/>
        </w:rPr>
      </w:pPr>
      <w:r w:rsidRPr="00684675">
        <w:rPr>
          <w:rFonts w:ascii="Calibri" w:hAnsi="Calibri" w:cs="Calibri"/>
          <w:sz w:val="32"/>
          <w:szCs w:val="32"/>
        </w:rPr>
        <w:t>People of Old Hurley Call Davises a Menace</w:t>
      </w:r>
    </w:p>
    <w:p w14:paraId="0DCD4F87" w14:textId="77777777" w:rsidR="004B2B86" w:rsidRPr="00684675" w:rsidRDefault="004B2B86" w:rsidP="004B2B86">
      <w:pPr>
        <w:jc w:val="center"/>
        <w:rPr>
          <w:rFonts w:ascii="Calibri" w:hAnsi="Calibri" w:cs="Calibri"/>
          <w:sz w:val="28"/>
          <w:szCs w:val="28"/>
        </w:rPr>
      </w:pPr>
      <w:r w:rsidRPr="00684675">
        <w:rPr>
          <w:rFonts w:ascii="Calibri" w:hAnsi="Calibri" w:cs="Calibri"/>
          <w:sz w:val="28"/>
          <w:szCs w:val="28"/>
        </w:rPr>
        <w:t>Hearing Held on Application to Send Two Colored Girls to State Institution</w:t>
      </w:r>
      <w:r w:rsidRPr="00684675">
        <w:rPr>
          <w:rFonts w:ascii="Calibri" w:hAnsi="Calibri" w:cs="Calibri"/>
          <w:sz w:val="28"/>
          <w:szCs w:val="28"/>
        </w:rPr>
        <w:sym w:font="Symbol" w:char="F02D"/>
      </w:r>
      <w:r w:rsidRPr="00684675">
        <w:rPr>
          <w:rFonts w:ascii="Calibri" w:hAnsi="Calibri" w:cs="Calibri"/>
          <w:sz w:val="28"/>
          <w:szCs w:val="28"/>
        </w:rPr>
        <w:t>Both Illegitimate and One Names Uncle as Father of her Baby.</w:t>
      </w:r>
    </w:p>
    <w:p w14:paraId="1870B23B" w14:textId="77777777" w:rsidR="004B2B86" w:rsidRPr="00684675" w:rsidRDefault="004B2B86" w:rsidP="004B2B86">
      <w:pPr>
        <w:jc w:val="center"/>
        <w:rPr>
          <w:rFonts w:ascii="Calibri" w:hAnsi="Calibri" w:cs="Calibri"/>
          <w:sz w:val="32"/>
          <w:szCs w:val="32"/>
        </w:rPr>
      </w:pPr>
    </w:p>
    <w:p w14:paraId="36724026" w14:textId="77777777" w:rsidR="004B2B86" w:rsidRPr="00684675" w:rsidRDefault="004B2B86" w:rsidP="004B2B86">
      <w:pPr>
        <w:rPr>
          <w:rFonts w:ascii="Calibri" w:hAnsi="Calibri" w:cs="Calibri"/>
        </w:rPr>
      </w:pPr>
    </w:p>
    <w:p w14:paraId="5813CCEB" w14:textId="77777777" w:rsidR="004B2B86" w:rsidRPr="00684675" w:rsidRDefault="004B2B86" w:rsidP="004B2B86">
      <w:pPr>
        <w:rPr>
          <w:rFonts w:ascii="Calibri" w:hAnsi="Calibri" w:cs="Calibri"/>
        </w:rPr>
      </w:pPr>
      <w:r w:rsidRPr="00684675">
        <w:rPr>
          <w:rFonts w:ascii="Calibri" w:hAnsi="Calibri" w:cs="Calibri"/>
        </w:rPr>
        <w:t xml:space="preserve"> Life on Eagle's Nest is not all sunshine and roses nor is it marked by all the comforts and pleasures with which the people who live in the valley are endowed, nor are the Nesters possessed of all the charms of intellect and otherwise as their neighbors, according to testimony given on Saturday before Judge Joseph M. Fowler at county court chambers in proceedings instituted by Miss Martha Davis, the country agent for dependent children, to have two colored Eagle’s Nest children named Davis committed to some state institutions for mental defectives.</w:t>
      </w:r>
    </w:p>
    <w:p w14:paraId="0AA9286B" w14:textId="77777777" w:rsidR="004B2B86" w:rsidRPr="00684675" w:rsidRDefault="004B2B86" w:rsidP="004B2B86">
      <w:pPr>
        <w:rPr>
          <w:rFonts w:ascii="Calibri" w:hAnsi="Calibri" w:cs="Calibri"/>
        </w:rPr>
      </w:pPr>
    </w:p>
    <w:p w14:paraId="16804A92" w14:textId="77777777" w:rsidR="004B2B86" w:rsidRPr="00684675" w:rsidRDefault="004B2B86" w:rsidP="004B2B86">
      <w:pPr>
        <w:jc w:val="center"/>
        <w:rPr>
          <w:rStyle w:val="Strong"/>
          <w:rFonts w:ascii="Calibri" w:hAnsi="Calibri" w:cs="Calibri"/>
        </w:rPr>
      </w:pPr>
      <w:r w:rsidRPr="00684675">
        <w:rPr>
          <w:rStyle w:val="Strong"/>
          <w:rFonts w:ascii="Calibri" w:hAnsi="Calibri" w:cs="Calibri"/>
        </w:rPr>
        <w:t>Children Are Like Topsy.</w:t>
      </w:r>
    </w:p>
    <w:p w14:paraId="52B97145" w14:textId="77777777" w:rsidR="004B2B86" w:rsidRPr="00684675" w:rsidRDefault="004B2B86" w:rsidP="004B2B86">
      <w:pPr>
        <w:rPr>
          <w:rFonts w:ascii="Calibri" w:hAnsi="Calibri" w:cs="Calibri"/>
        </w:rPr>
      </w:pPr>
    </w:p>
    <w:p w14:paraId="2F3B40AE" w14:textId="77777777" w:rsidR="004B2B86" w:rsidRPr="00684675" w:rsidRDefault="004B2B86" w:rsidP="004B2B86">
      <w:pPr>
        <w:rPr>
          <w:rFonts w:ascii="Calibri" w:hAnsi="Calibri" w:cs="Calibri"/>
        </w:rPr>
      </w:pPr>
      <w:r w:rsidRPr="00684675">
        <w:rPr>
          <w:rFonts w:ascii="Calibri" w:hAnsi="Calibri" w:cs="Calibri"/>
        </w:rPr>
        <w:t xml:space="preserve">    The children whose commitment to some institutions is being sought are May, aged 24 years, and </w:t>
      </w:r>
      <w:proofErr w:type="spellStart"/>
      <w:r w:rsidRPr="00684675">
        <w:rPr>
          <w:rFonts w:ascii="Calibri" w:hAnsi="Calibri" w:cs="Calibri"/>
        </w:rPr>
        <w:t>Ellzabeth</w:t>
      </w:r>
      <w:proofErr w:type="spellEnd"/>
      <w:r w:rsidRPr="00684675">
        <w:rPr>
          <w:rFonts w:ascii="Calibri" w:hAnsi="Calibri" w:cs="Calibri"/>
        </w:rPr>
        <w:t xml:space="preserve">, aged 9 years. As disclosed by the evidence, these children, like Topsy, “just </w:t>
      </w:r>
      <w:proofErr w:type="spellStart"/>
      <w:r w:rsidRPr="00684675">
        <w:rPr>
          <w:rFonts w:ascii="Calibri" w:hAnsi="Calibri" w:cs="Calibri"/>
        </w:rPr>
        <w:t>growed</w:t>
      </w:r>
      <w:proofErr w:type="spellEnd"/>
      <w:r w:rsidRPr="00684675">
        <w:rPr>
          <w:rFonts w:ascii="Calibri" w:hAnsi="Calibri" w:cs="Calibri"/>
        </w:rPr>
        <w:t>.” And there is also another little Davis girl, born last December, who is the daughter of May Davis, and she is like Topsy, too.</w:t>
      </w:r>
    </w:p>
    <w:p w14:paraId="0F2D1A2C" w14:textId="77777777" w:rsidR="004B2B86" w:rsidRPr="00684675" w:rsidRDefault="004B2B86" w:rsidP="004B2B86">
      <w:pPr>
        <w:rPr>
          <w:rFonts w:ascii="Calibri" w:hAnsi="Calibri" w:cs="Calibri"/>
        </w:rPr>
      </w:pPr>
    </w:p>
    <w:p w14:paraId="5051BDFC" w14:textId="77777777" w:rsidR="004B2B86" w:rsidRPr="00684675" w:rsidRDefault="004B2B86" w:rsidP="004B2B86">
      <w:pPr>
        <w:jc w:val="center"/>
        <w:rPr>
          <w:rStyle w:val="Strong"/>
          <w:rFonts w:ascii="Calibri" w:hAnsi="Calibri" w:cs="Calibri"/>
        </w:rPr>
      </w:pPr>
      <w:r w:rsidRPr="00684675">
        <w:rPr>
          <w:rStyle w:val="Strong"/>
          <w:rFonts w:ascii="Calibri" w:hAnsi="Calibri" w:cs="Calibri"/>
        </w:rPr>
        <w:t>The Honor Role of Hurley.</w:t>
      </w:r>
    </w:p>
    <w:p w14:paraId="6AF248A2" w14:textId="77777777" w:rsidR="004B2B86" w:rsidRPr="00684675" w:rsidRDefault="004B2B86" w:rsidP="004B2B86">
      <w:pPr>
        <w:rPr>
          <w:rFonts w:ascii="Calibri" w:hAnsi="Calibri" w:cs="Calibri"/>
        </w:rPr>
      </w:pPr>
    </w:p>
    <w:p w14:paraId="6BD951C1" w14:textId="77777777" w:rsidR="004B2B86" w:rsidRPr="00684675" w:rsidRDefault="004B2B86" w:rsidP="004B2B86">
      <w:pPr>
        <w:rPr>
          <w:rFonts w:ascii="Calibri" w:hAnsi="Calibri" w:cs="Calibri"/>
        </w:rPr>
      </w:pPr>
      <w:r w:rsidRPr="00684675">
        <w:rPr>
          <w:rFonts w:ascii="Calibri" w:hAnsi="Calibri" w:cs="Calibri"/>
        </w:rPr>
        <w:t xml:space="preserve">    Because the good people of old Hurley believed there was danger of more growth of the Topsy variety, they signed a petition in which they described the Davises, big and little, “as a menace to the community,” and asked such official action as would not permit their “unrestricted liberty.” The petition was presented to the town board, and according to Justice of the Peace Charles A. Snyder, who was not among the petition-signers, he turned over the petition to Miss Martha Davis, the county agent for dependent children.</w:t>
      </w:r>
    </w:p>
    <w:p w14:paraId="0B225054" w14:textId="77777777" w:rsidR="004B2B86" w:rsidRPr="00684675" w:rsidRDefault="004B2B86" w:rsidP="004B2B86">
      <w:pPr>
        <w:rPr>
          <w:rFonts w:ascii="Calibri" w:hAnsi="Calibri" w:cs="Calibri"/>
        </w:rPr>
      </w:pPr>
      <w:r w:rsidRPr="00684675">
        <w:rPr>
          <w:rFonts w:ascii="Calibri" w:hAnsi="Calibri" w:cs="Calibri"/>
        </w:rPr>
        <w:t xml:space="preserve">    The petition filed with the town authorities of Hurley which resulted in the proceedings is signed by sixty-four residents of Hurley.</w:t>
      </w:r>
    </w:p>
    <w:p w14:paraId="3E7059B1" w14:textId="77777777" w:rsidR="004B2B86" w:rsidRPr="00684675" w:rsidRDefault="004B2B86" w:rsidP="004B2B86">
      <w:pPr>
        <w:rPr>
          <w:rFonts w:ascii="Calibri" w:hAnsi="Calibri" w:cs="Calibri"/>
        </w:rPr>
      </w:pPr>
      <w:r w:rsidRPr="00684675">
        <w:rPr>
          <w:rFonts w:ascii="Calibri" w:hAnsi="Calibri" w:cs="Calibri"/>
        </w:rPr>
        <w:t xml:space="preserve">    The petition </w:t>
      </w:r>
      <w:proofErr w:type="gramStart"/>
      <w:r w:rsidRPr="00684675">
        <w:rPr>
          <w:rFonts w:ascii="Calibri" w:hAnsi="Calibri" w:cs="Calibri"/>
        </w:rPr>
        <w:t>states</w:t>
      </w:r>
      <w:proofErr w:type="gramEnd"/>
    </w:p>
    <w:p w14:paraId="772DB776" w14:textId="77777777" w:rsidR="004B2B86" w:rsidRPr="00684675" w:rsidRDefault="004B2B86" w:rsidP="004B2B86">
      <w:pPr>
        <w:rPr>
          <w:rFonts w:ascii="Calibri" w:hAnsi="Calibri" w:cs="Calibri"/>
        </w:rPr>
      </w:pPr>
      <w:r w:rsidRPr="00684675">
        <w:rPr>
          <w:rFonts w:ascii="Calibri" w:hAnsi="Calibri" w:cs="Calibri"/>
        </w:rPr>
        <w:t xml:space="preserve">    “</w:t>
      </w:r>
      <w:proofErr w:type="gramStart"/>
      <w:r w:rsidRPr="00684675">
        <w:rPr>
          <w:rFonts w:ascii="Calibri" w:hAnsi="Calibri" w:cs="Calibri"/>
        </w:rPr>
        <w:t>Whereas,</w:t>
      </w:r>
      <w:proofErr w:type="gramEnd"/>
      <w:r w:rsidRPr="00684675">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2FE413BE" w14:textId="77777777" w:rsidR="004B2B86" w:rsidRPr="00684675" w:rsidRDefault="004B2B86" w:rsidP="004B2B86">
      <w:pPr>
        <w:rPr>
          <w:rFonts w:ascii="Calibri" w:hAnsi="Calibri" w:cs="Calibri"/>
        </w:rPr>
      </w:pPr>
      <w:r w:rsidRPr="00684675">
        <w:rPr>
          <w:rFonts w:ascii="Calibri" w:hAnsi="Calibri" w:cs="Calibri"/>
        </w:rPr>
        <w:t xml:space="preserve">    “Within the town of Hurley, in the neighborhood known as the Eagle’s Nest, there reside in the family of one John Hen Davis (colored), his </w:t>
      </w:r>
      <w:proofErr w:type="spellStart"/>
      <w:r w:rsidRPr="00684675">
        <w:rPr>
          <w:rFonts w:ascii="Calibri" w:hAnsi="Calibri" w:cs="Calibri"/>
        </w:rPr>
        <w:t>half sister</w:t>
      </w:r>
      <w:proofErr w:type="spellEnd"/>
      <w:r w:rsidRPr="00684675">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684675">
        <w:rPr>
          <w:rFonts w:ascii="Calibri" w:hAnsi="Calibri" w:cs="Calibri"/>
        </w:rPr>
        <w:t>Moreover</w:t>
      </w:r>
      <w:proofErr w:type="gramEnd"/>
      <w:r w:rsidRPr="00684675">
        <w:rPr>
          <w:rFonts w:ascii="Calibri" w:hAnsi="Calibri" w:cs="Calibri"/>
        </w:rPr>
        <w:t xml:space="preserve"> there was born in October of May Davis a girl baby, Ruth, whose father is unknown.</w:t>
      </w:r>
    </w:p>
    <w:p w14:paraId="5BD62CD3" w14:textId="77777777" w:rsidR="004B2B86" w:rsidRPr="00684675" w:rsidRDefault="004B2B86" w:rsidP="004B2B86">
      <w:pPr>
        <w:rPr>
          <w:rFonts w:ascii="Calibri" w:hAnsi="Calibri" w:cs="Calibri"/>
        </w:rPr>
      </w:pPr>
      <w:r w:rsidRPr="00684675">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42827B76" w14:textId="77777777" w:rsidR="004B2B86" w:rsidRPr="00684675" w:rsidRDefault="004B2B86" w:rsidP="004B2B86">
      <w:pPr>
        <w:rPr>
          <w:rFonts w:ascii="Calibri" w:hAnsi="Calibri" w:cs="Calibri"/>
        </w:rPr>
      </w:pPr>
      <w:r w:rsidRPr="00684675">
        <w:rPr>
          <w:rFonts w:ascii="Calibri" w:hAnsi="Calibri" w:cs="Calibri"/>
        </w:rPr>
        <w:t xml:space="preserve">     The petition is signed by the following well known residents of Hurley:</w:t>
      </w:r>
    </w:p>
    <w:p w14:paraId="22C72B6C" w14:textId="77777777" w:rsidR="004B2B86" w:rsidRPr="00684675" w:rsidRDefault="004B2B86" w:rsidP="004B2B86">
      <w:pPr>
        <w:rPr>
          <w:rFonts w:ascii="Calibri" w:hAnsi="Calibri" w:cs="Calibri"/>
        </w:rPr>
        <w:sectPr w:rsidR="004B2B86" w:rsidRPr="00684675">
          <w:headerReference w:type="even" r:id="rId19"/>
          <w:headerReference w:type="default" r:id="rId20"/>
          <w:pgSz w:w="12240" w:h="15840"/>
          <w:pgMar w:top="1440" w:right="1440" w:bottom="1440" w:left="1440" w:header="720" w:footer="720" w:gutter="0"/>
          <w:cols w:space="720"/>
          <w:docGrid w:linePitch="360"/>
        </w:sectPr>
      </w:pPr>
      <w:r w:rsidRPr="00684675">
        <w:rPr>
          <w:rFonts w:ascii="Calibri" w:hAnsi="Calibri" w:cs="Calibri"/>
        </w:rPr>
        <w:t xml:space="preserve">   </w:t>
      </w:r>
    </w:p>
    <w:p w14:paraId="4DD981A2" w14:textId="77777777" w:rsidR="004B2B86" w:rsidRPr="00684675" w:rsidRDefault="004B2B86" w:rsidP="004B2B86">
      <w:pPr>
        <w:rPr>
          <w:rFonts w:ascii="Calibri" w:hAnsi="Calibri" w:cs="Calibri"/>
          <w:sz w:val="22"/>
          <w:szCs w:val="22"/>
        </w:rPr>
      </w:pPr>
      <w:r w:rsidRPr="00684675">
        <w:rPr>
          <w:rFonts w:ascii="Calibri" w:hAnsi="Calibri" w:cs="Calibri"/>
          <w:sz w:val="20"/>
          <w:szCs w:val="20"/>
        </w:rPr>
        <w:t xml:space="preserve">    </w:t>
      </w:r>
      <w:r w:rsidRPr="00684675">
        <w:rPr>
          <w:rFonts w:ascii="Calibri" w:hAnsi="Calibri" w:cs="Calibri"/>
          <w:sz w:val="22"/>
          <w:szCs w:val="22"/>
        </w:rPr>
        <w:t>W. A. Warren</w:t>
      </w:r>
    </w:p>
    <w:p w14:paraId="2C4F14EB"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 T. E. DeWitt</w:t>
      </w:r>
    </w:p>
    <w:p w14:paraId="70E258E1"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T. D. Houghtaling</w:t>
      </w:r>
    </w:p>
    <w:p w14:paraId="3678A3F4"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John P. Woolsey</w:t>
      </w:r>
    </w:p>
    <w:p w14:paraId="4D3696FD"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J. H. </w:t>
      </w:r>
      <w:proofErr w:type="spellStart"/>
      <w:r w:rsidRPr="00684675">
        <w:rPr>
          <w:rFonts w:ascii="Calibri" w:hAnsi="Calibri" w:cs="Calibri"/>
          <w:sz w:val="22"/>
          <w:szCs w:val="22"/>
        </w:rPr>
        <w:t>Thielpape</w:t>
      </w:r>
      <w:proofErr w:type="spellEnd"/>
    </w:p>
    <w:p w14:paraId="424B4F76"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Evelyn Snyder</w:t>
      </w:r>
    </w:p>
    <w:p w14:paraId="5E343CC1"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Benjamin F. Dunn</w:t>
      </w:r>
    </w:p>
    <w:p w14:paraId="150B9E9E"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Mary H. Dunn</w:t>
      </w:r>
    </w:p>
    <w:p w14:paraId="79D0D974"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Mary C. F. Woolsey</w:t>
      </w:r>
    </w:p>
    <w:p w14:paraId="5C3330F9"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J. H. Hasbrouck</w:t>
      </w:r>
    </w:p>
    <w:p w14:paraId="32EAA7C9"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Maria D. W. Newkirk</w:t>
      </w:r>
    </w:p>
    <w:p w14:paraId="6F339000"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Elizabeth DeWitt</w:t>
      </w:r>
    </w:p>
    <w:p w14:paraId="282842DE"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Anna DeWitt</w:t>
      </w:r>
    </w:p>
    <w:p w14:paraId="2B9A03A9"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Robert Cole</w:t>
      </w:r>
    </w:p>
    <w:p w14:paraId="4E8B2909"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Abram Elmendorf</w:t>
      </w:r>
    </w:p>
    <w:p w14:paraId="4BB2126A"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Mrs. P. P. Brink</w:t>
      </w:r>
    </w:p>
    <w:p w14:paraId="097945AD"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Mrs. A. B. Myer</w:t>
      </w:r>
    </w:p>
    <w:p w14:paraId="0C72B72C"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Josephine D. Ten Eyck</w:t>
      </w:r>
    </w:p>
    <w:p w14:paraId="27E9C4BD"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Ophelia R. Ostrander</w:t>
      </w:r>
    </w:p>
    <w:p w14:paraId="4E2D5183"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Charles </w:t>
      </w:r>
      <w:proofErr w:type="spellStart"/>
      <w:r w:rsidRPr="00684675">
        <w:rPr>
          <w:rFonts w:ascii="Calibri" w:hAnsi="Calibri" w:cs="Calibri"/>
          <w:sz w:val="22"/>
          <w:szCs w:val="22"/>
        </w:rPr>
        <w:t>DuMond</w:t>
      </w:r>
      <w:proofErr w:type="spellEnd"/>
    </w:p>
    <w:p w14:paraId="3B9CFA0A"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Mrs. H. A. Rowe</w:t>
      </w:r>
    </w:p>
    <w:p w14:paraId="1031173F"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Hobert Rowe</w:t>
      </w:r>
    </w:p>
    <w:p w14:paraId="4655758C"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Alfred B. Myer</w:t>
      </w:r>
    </w:p>
    <w:p w14:paraId="578B5566"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H. G. Smith</w:t>
      </w:r>
    </w:p>
    <w:p w14:paraId="17580638"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George P. </w:t>
      </w:r>
      <w:proofErr w:type="spellStart"/>
      <w:r w:rsidRPr="00684675">
        <w:rPr>
          <w:rFonts w:ascii="Calibri" w:hAnsi="Calibri" w:cs="Calibri"/>
          <w:sz w:val="22"/>
          <w:szCs w:val="22"/>
        </w:rPr>
        <w:t>DuMond</w:t>
      </w:r>
      <w:proofErr w:type="spellEnd"/>
    </w:p>
    <w:p w14:paraId="26F355DB"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Clara S. </w:t>
      </w:r>
      <w:proofErr w:type="spellStart"/>
      <w:r w:rsidRPr="00684675">
        <w:rPr>
          <w:rFonts w:ascii="Calibri" w:hAnsi="Calibri" w:cs="Calibri"/>
          <w:sz w:val="22"/>
          <w:szCs w:val="22"/>
        </w:rPr>
        <w:t>DuMond</w:t>
      </w:r>
      <w:proofErr w:type="spellEnd"/>
    </w:p>
    <w:p w14:paraId="60317F49"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Clarence T. Freer</w:t>
      </w:r>
    </w:p>
    <w:p w14:paraId="65ECED5B"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Edna J. Freer</w:t>
      </w:r>
    </w:p>
    <w:p w14:paraId="4D5AB418"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F. Tobey. Jr.</w:t>
      </w:r>
    </w:p>
    <w:p w14:paraId="2BBBD61C"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Susan F. Tobey</w:t>
      </w:r>
    </w:p>
    <w:p w14:paraId="6011BE65"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Emma E. Lockwood</w:t>
      </w:r>
    </w:p>
    <w:p w14:paraId="23C21ACF"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Charles W. Cutler</w:t>
      </w:r>
    </w:p>
    <w:p w14:paraId="688B432D"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Sarah M. Cutler</w:t>
      </w:r>
    </w:p>
    <w:p w14:paraId="419CF63B"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C. N. DeWitt</w:t>
      </w:r>
    </w:p>
    <w:p w14:paraId="3D9F09F4"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Anna O. DeWitt</w:t>
      </w:r>
    </w:p>
    <w:p w14:paraId="194DAB49"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C. D. Brown</w:t>
      </w:r>
    </w:p>
    <w:p w14:paraId="53B0DA99"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Alice D. Brown</w:t>
      </w:r>
    </w:p>
    <w:p w14:paraId="42BEF992"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Edwin C. Brown</w:t>
      </w:r>
    </w:p>
    <w:p w14:paraId="337935A6"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Minard W. Myer</w:t>
      </w:r>
    </w:p>
    <w:p w14:paraId="4C0BF274"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B. K. Markle</w:t>
      </w:r>
    </w:p>
    <w:p w14:paraId="01611B1F"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Ada H. T. E. Houghtaling</w:t>
      </w:r>
    </w:p>
    <w:p w14:paraId="055A129D"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Alice M. Van Sickle</w:t>
      </w:r>
    </w:p>
    <w:p w14:paraId="6B88B3CD"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James </w:t>
      </w:r>
      <w:proofErr w:type="spellStart"/>
      <w:r w:rsidRPr="00684675">
        <w:rPr>
          <w:rFonts w:ascii="Calibri" w:hAnsi="Calibri" w:cs="Calibri"/>
          <w:sz w:val="22"/>
          <w:szCs w:val="22"/>
        </w:rPr>
        <w:t>Deits</w:t>
      </w:r>
      <w:proofErr w:type="spellEnd"/>
    </w:p>
    <w:p w14:paraId="7666AF98"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John L. Ostrander</w:t>
      </w:r>
    </w:p>
    <w:p w14:paraId="5C6B5F5D"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Etta M. Myer</w:t>
      </w:r>
    </w:p>
    <w:p w14:paraId="1E366A73"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Hilaria Johnston</w:t>
      </w:r>
    </w:p>
    <w:p w14:paraId="289E7454"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Jennie S. French</w:t>
      </w:r>
    </w:p>
    <w:p w14:paraId="61E176FB"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Lawrence H. French</w:t>
      </w:r>
    </w:p>
    <w:p w14:paraId="219E6B6E"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Harry D. Freer</w:t>
      </w:r>
    </w:p>
    <w:p w14:paraId="558C122F"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Silas Elmendorf</w:t>
      </w:r>
    </w:p>
    <w:p w14:paraId="79A269E4"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Susie Elmendorf</w:t>
      </w:r>
    </w:p>
    <w:p w14:paraId="66C54158"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Mary </w:t>
      </w:r>
      <w:proofErr w:type="spellStart"/>
      <w:r w:rsidRPr="00684675">
        <w:rPr>
          <w:rFonts w:ascii="Calibri" w:hAnsi="Calibri" w:cs="Calibri"/>
          <w:sz w:val="22"/>
          <w:szCs w:val="22"/>
        </w:rPr>
        <w:t>Letsher</w:t>
      </w:r>
      <w:proofErr w:type="spellEnd"/>
    </w:p>
    <w:p w14:paraId="3868AE00"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Mrs. J. H. Hiller</w:t>
      </w:r>
    </w:p>
    <w:p w14:paraId="22E81875"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Morris D. Earle</w:t>
      </w:r>
    </w:p>
    <w:p w14:paraId="3CFF0DE8"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Mae C. Earle</w:t>
      </w:r>
    </w:p>
    <w:p w14:paraId="1FC5491C"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Mrs. J. A. Lockwood</w:t>
      </w:r>
    </w:p>
    <w:p w14:paraId="6E928A1D"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T. H. Newkirk</w:t>
      </w:r>
    </w:p>
    <w:p w14:paraId="06C97DAA"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Eugene </w:t>
      </w:r>
      <w:proofErr w:type="spellStart"/>
      <w:r w:rsidRPr="00684675">
        <w:rPr>
          <w:rFonts w:ascii="Calibri" w:hAnsi="Calibri" w:cs="Calibri"/>
          <w:sz w:val="22"/>
          <w:szCs w:val="22"/>
        </w:rPr>
        <w:t>Arnst</w:t>
      </w:r>
      <w:proofErr w:type="spellEnd"/>
    </w:p>
    <w:p w14:paraId="7AE6916F"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James A. Lockwood</w:t>
      </w:r>
    </w:p>
    <w:p w14:paraId="7A6655BE"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Floyd A. Markle</w:t>
      </w:r>
    </w:p>
    <w:p w14:paraId="42F45521"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Catherine E. Elmendorf</w:t>
      </w:r>
    </w:p>
    <w:p w14:paraId="3272BD9D"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S. F. Ten </w:t>
      </w:r>
      <w:proofErr w:type="spellStart"/>
      <w:r w:rsidRPr="00684675">
        <w:rPr>
          <w:rFonts w:ascii="Calibri" w:hAnsi="Calibri" w:cs="Calibri"/>
          <w:sz w:val="22"/>
          <w:szCs w:val="22"/>
        </w:rPr>
        <w:t>Eyek</w:t>
      </w:r>
      <w:proofErr w:type="spellEnd"/>
    </w:p>
    <w:p w14:paraId="76E0F5B7"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Harry F. Johnston</w:t>
      </w:r>
    </w:p>
    <w:p w14:paraId="2F3F6AD6" w14:textId="77777777" w:rsidR="004B2B86" w:rsidRPr="00684675" w:rsidRDefault="004B2B86" w:rsidP="004B2B86">
      <w:pPr>
        <w:rPr>
          <w:rFonts w:ascii="Calibri" w:hAnsi="Calibri" w:cs="Calibri"/>
          <w:sz w:val="22"/>
          <w:szCs w:val="22"/>
        </w:rPr>
      </w:pPr>
      <w:r w:rsidRPr="00684675">
        <w:rPr>
          <w:rFonts w:ascii="Calibri" w:hAnsi="Calibri" w:cs="Calibri"/>
          <w:sz w:val="22"/>
          <w:szCs w:val="22"/>
        </w:rPr>
        <w:t xml:space="preserve">    Mary E. Johnston</w:t>
      </w:r>
    </w:p>
    <w:p w14:paraId="2EF2693D" w14:textId="77777777" w:rsidR="004B2B86" w:rsidRPr="00684675" w:rsidRDefault="004B2B86" w:rsidP="004B2B86">
      <w:pPr>
        <w:jc w:val="center"/>
        <w:rPr>
          <w:rStyle w:val="Strong"/>
          <w:rFonts w:ascii="Calibri" w:hAnsi="Calibri" w:cs="Calibri"/>
        </w:rPr>
        <w:sectPr w:rsidR="004B2B86" w:rsidRPr="00684675" w:rsidSect="00C45C0A">
          <w:type w:val="continuous"/>
          <w:pgSz w:w="12240" w:h="15840"/>
          <w:pgMar w:top="1440" w:right="1440" w:bottom="1440" w:left="1440" w:header="720" w:footer="720" w:gutter="0"/>
          <w:cols w:num="3" w:space="720"/>
          <w:docGrid w:linePitch="360"/>
        </w:sectPr>
      </w:pPr>
    </w:p>
    <w:p w14:paraId="24BC064E" w14:textId="77777777" w:rsidR="004B2B86" w:rsidRPr="00684675" w:rsidRDefault="004B2B86" w:rsidP="004B2B86">
      <w:pPr>
        <w:jc w:val="center"/>
        <w:rPr>
          <w:rStyle w:val="Strong"/>
          <w:rFonts w:ascii="Calibri" w:hAnsi="Calibri" w:cs="Calibri"/>
        </w:rPr>
      </w:pPr>
    </w:p>
    <w:p w14:paraId="5C4A9A34" w14:textId="77777777" w:rsidR="004B2B86" w:rsidRPr="00684675" w:rsidRDefault="004B2B86" w:rsidP="004B2B86">
      <w:pPr>
        <w:jc w:val="center"/>
        <w:rPr>
          <w:rStyle w:val="Strong"/>
          <w:rFonts w:ascii="Calibri" w:hAnsi="Calibri" w:cs="Calibri"/>
        </w:rPr>
      </w:pPr>
      <w:r w:rsidRPr="00684675">
        <w:rPr>
          <w:rStyle w:val="Strong"/>
          <w:rFonts w:ascii="Calibri" w:hAnsi="Calibri" w:cs="Calibri"/>
        </w:rPr>
        <w:t>May Knew Her Father.</w:t>
      </w:r>
    </w:p>
    <w:p w14:paraId="350A9BC0" w14:textId="77777777" w:rsidR="004B2B86" w:rsidRPr="00684675" w:rsidRDefault="004B2B86" w:rsidP="004B2B86">
      <w:pPr>
        <w:rPr>
          <w:rFonts w:ascii="Calibri" w:hAnsi="Calibri" w:cs="Calibri"/>
        </w:rPr>
      </w:pPr>
    </w:p>
    <w:p w14:paraId="7305ECF0" w14:textId="77777777" w:rsidR="004B2B86" w:rsidRPr="00684675" w:rsidRDefault="004B2B86" w:rsidP="004B2B86">
      <w:pPr>
        <w:rPr>
          <w:rFonts w:ascii="Calibri" w:hAnsi="Calibri" w:cs="Calibri"/>
        </w:rPr>
      </w:pPr>
      <w:r w:rsidRPr="00684675">
        <w:rPr>
          <w:rFonts w:ascii="Calibri" w:hAnsi="Calibri" w:cs="Calibri"/>
        </w:rPr>
        <w:t xml:space="preserve">    District Attorney Traver conducted the proceedings on behalf of the </w:t>
      </w:r>
      <w:proofErr w:type="gramStart"/>
      <w:r w:rsidRPr="00684675">
        <w:rPr>
          <w:rFonts w:ascii="Calibri" w:hAnsi="Calibri" w:cs="Calibri"/>
        </w:rPr>
        <w:t>Ulster county</w:t>
      </w:r>
      <w:proofErr w:type="gramEnd"/>
      <w:r w:rsidRPr="00684675">
        <w:rPr>
          <w:rFonts w:ascii="Calibri" w:hAnsi="Calibri" w:cs="Calibri"/>
        </w:rPr>
        <w:t xml:space="preserve"> agent for dependent children: the Davis girls and their uncle “John Hen” were represented by Francis C Merritt.</w:t>
      </w:r>
    </w:p>
    <w:p w14:paraId="455FAB5F" w14:textId="77777777" w:rsidR="004B2B86" w:rsidRPr="00684675" w:rsidRDefault="004B2B86" w:rsidP="004B2B86">
      <w:pPr>
        <w:rPr>
          <w:rFonts w:ascii="Calibri" w:hAnsi="Calibri" w:cs="Calibri"/>
        </w:rPr>
      </w:pPr>
      <w:r w:rsidRPr="00684675">
        <w:rPr>
          <w:rFonts w:ascii="Calibri" w:hAnsi="Calibri" w:cs="Calibri"/>
        </w:rPr>
        <w:t xml:space="preserve">    Miss Martha Davis stated she first heard of the Eagle’s Nest children two years ago but never visited their home, which is in the Negro settlement on </w:t>
      </w:r>
      <w:proofErr w:type="gramStart"/>
      <w:r w:rsidRPr="00684675">
        <w:rPr>
          <w:rFonts w:ascii="Calibri" w:hAnsi="Calibri" w:cs="Calibri"/>
        </w:rPr>
        <w:t>Hurley mountain</w:t>
      </w:r>
      <w:proofErr w:type="gramEnd"/>
      <w:r w:rsidRPr="00684675">
        <w:rPr>
          <w:rFonts w:ascii="Calibri" w:hAnsi="Calibri" w:cs="Calibri"/>
        </w:rPr>
        <w:t xml:space="preserve"> known as Eagle’s Nest until December last when she went there for the purpose of learning who was the father of May’s child.  May said her uncle Luke Davis, was the father.  The home conditions were poor but clean, she did not object to the poor conditions she found but she did object to the moral situation.  The house was well built and consisted of one large room and a bedroom downstairs: there may have been a room upstairs.  Miss Davis did not know what provisions were in the house. She talked with May Davis </w:t>
      </w:r>
      <w:proofErr w:type="gramStart"/>
      <w:r w:rsidRPr="00684675">
        <w:rPr>
          <w:rFonts w:ascii="Calibri" w:hAnsi="Calibri" w:cs="Calibri"/>
        </w:rPr>
        <w:t>and also</w:t>
      </w:r>
      <w:proofErr w:type="gramEnd"/>
      <w:r w:rsidRPr="00684675">
        <w:rPr>
          <w:rFonts w:ascii="Calibri" w:hAnsi="Calibri" w:cs="Calibri"/>
        </w:rPr>
        <w:t xml:space="preserve"> with her mother, Belle Davis, but Belle made practically no answers.</w:t>
      </w:r>
    </w:p>
    <w:p w14:paraId="023E42D8" w14:textId="77777777" w:rsidR="004B2B86" w:rsidRPr="00684675" w:rsidRDefault="004B2B86" w:rsidP="004B2B86">
      <w:pPr>
        <w:rPr>
          <w:rFonts w:ascii="Calibri" w:hAnsi="Calibri" w:cs="Calibri"/>
        </w:rPr>
      </w:pPr>
      <w:r w:rsidRPr="00684675">
        <w:rPr>
          <w:rFonts w:ascii="Calibri" w:hAnsi="Calibri" w:cs="Calibri"/>
        </w:rPr>
        <w:t xml:space="preserve">    May, however, said her own father had been a man named Sampson.</w:t>
      </w:r>
    </w:p>
    <w:p w14:paraId="2996F817" w14:textId="77777777" w:rsidR="004B2B86" w:rsidRPr="00684675" w:rsidRDefault="004B2B86" w:rsidP="004B2B86">
      <w:pPr>
        <w:rPr>
          <w:rFonts w:ascii="Calibri" w:hAnsi="Calibri" w:cs="Calibri"/>
        </w:rPr>
      </w:pPr>
      <w:r w:rsidRPr="00684675">
        <w:rPr>
          <w:rFonts w:ascii="Calibri" w:hAnsi="Calibri" w:cs="Calibri"/>
        </w:rPr>
        <w:t xml:space="preserve">    The next she saw the children was at her office in the county building on St. Patrick's Day, when they were examined for about two hours.  Most of the questions were saved by Mrs. Green, the stenographer for the county agent. Information on which Mrs. Davis based her application had been furnished to her by Mrs. S. Frank Ten Eyck, Charles A. </w:t>
      </w:r>
      <w:proofErr w:type="gramStart"/>
      <w:r w:rsidRPr="00684675">
        <w:rPr>
          <w:rFonts w:ascii="Calibri" w:hAnsi="Calibri" w:cs="Calibri"/>
        </w:rPr>
        <w:t>Snyder</w:t>
      </w:r>
      <w:proofErr w:type="gramEnd"/>
      <w:r w:rsidRPr="00684675">
        <w:rPr>
          <w:rFonts w:ascii="Calibri" w:hAnsi="Calibri" w:cs="Calibri"/>
        </w:rPr>
        <w:t xml:space="preserve"> and others.</w:t>
      </w:r>
    </w:p>
    <w:p w14:paraId="1FB856DD" w14:textId="77777777" w:rsidR="004B2B86" w:rsidRPr="00684675" w:rsidRDefault="004B2B86" w:rsidP="004B2B86">
      <w:pPr>
        <w:rPr>
          <w:rFonts w:ascii="Calibri" w:hAnsi="Calibri" w:cs="Calibri"/>
        </w:rPr>
      </w:pPr>
    </w:p>
    <w:p w14:paraId="7DE911DB" w14:textId="77777777" w:rsidR="004B2B86" w:rsidRPr="00684675" w:rsidRDefault="004B2B86" w:rsidP="004B2B86">
      <w:pPr>
        <w:jc w:val="center"/>
        <w:rPr>
          <w:rStyle w:val="Strong"/>
          <w:rFonts w:ascii="Calibri" w:hAnsi="Calibri" w:cs="Calibri"/>
        </w:rPr>
      </w:pPr>
      <w:r w:rsidRPr="00684675">
        <w:rPr>
          <w:rStyle w:val="Strong"/>
          <w:rFonts w:ascii="Calibri" w:hAnsi="Calibri" w:cs="Calibri"/>
        </w:rPr>
        <w:t>The County Agent’s Duty.</w:t>
      </w:r>
    </w:p>
    <w:p w14:paraId="715EF9E3" w14:textId="77777777" w:rsidR="004B2B86" w:rsidRPr="00684675" w:rsidRDefault="004B2B86" w:rsidP="004B2B86">
      <w:pPr>
        <w:rPr>
          <w:rFonts w:ascii="Calibri" w:hAnsi="Calibri" w:cs="Calibri"/>
        </w:rPr>
      </w:pPr>
    </w:p>
    <w:p w14:paraId="63A57911" w14:textId="77777777" w:rsidR="004B2B86" w:rsidRPr="00684675" w:rsidRDefault="004B2B86" w:rsidP="004B2B86">
      <w:pPr>
        <w:rPr>
          <w:rFonts w:ascii="Calibri" w:hAnsi="Calibri" w:cs="Calibri"/>
        </w:rPr>
      </w:pPr>
      <w:r w:rsidRPr="00684675">
        <w:rPr>
          <w:rFonts w:ascii="Calibri" w:hAnsi="Calibri" w:cs="Calibri"/>
        </w:rPr>
        <w:t xml:space="preserve">    There was nothing objectionable in the physical conditions, said Mrs. Davis on cross examination except that the house was poorly furnished.  She thought Elizabeth, the youngest child, was under-nourished although she had seen many bashful children, she never had noticed that colored children were particularly different. May had not shown any reluctance to answering questions.</w:t>
      </w:r>
    </w:p>
    <w:p w14:paraId="5E2267E7" w14:textId="77777777" w:rsidR="004B2B86" w:rsidRPr="00684675" w:rsidRDefault="004B2B86" w:rsidP="004B2B86">
      <w:pPr>
        <w:rPr>
          <w:rFonts w:ascii="Calibri" w:hAnsi="Calibri" w:cs="Calibri"/>
        </w:rPr>
      </w:pPr>
      <w:r w:rsidRPr="00684675">
        <w:rPr>
          <w:rFonts w:ascii="Calibri" w:hAnsi="Calibri" w:cs="Calibri"/>
        </w:rPr>
        <w:t xml:space="preserve">   Miss Davis said she did not claim to be a judge of the mental condition of children, but it was her duty to see the children are properly cared for “if these children had been in my care,” she said, this petition would not be necessary.  Not being in my care, it is my duty to bring them to the attention of the proper authorities.”</w:t>
      </w:r>
    </w:p>
    <w:p w14:paraId="68F8E3E1" w14:textId="77777777" w:rsidR="004B2B86" w:rsidRPr="00684675" w:rsidRDefault="004B2B86" w:rsidP="004B2B86">
      <w:pPr>
        <w:rPr>
          <w:rFonts w:ascii="Calibri" w:hAnsi="Calibri" w:cs="Calibri"/>
        </w:rPr>
      </w:pPr>
    </w:p>
    <w:p w14:paraId="2F4B1C36" w14:textId="77777777" w:rsidR="004B2B86" w:rsidRPr="00684675" w:rsidRDefault="004B2B86" w:rsidP="004B2B86">
      <w:pPr>
        <w:jc w:val="center"/>
        <w:rPr>
          <w:rStyle w:val="Strong"/>
          <w:rFonts w:ascii="Calibri" w:hAnsi="Calibri" w:cs="Calibri"/>
        </w:rPr>
      </w:pPr>
      <w:r w:rsidRPr="00684675">
        <w:rPr>
          <w:rStyle w:val="Strong"/>
          <w:rFonts w:ascii="Calibri" w:hAnsi="Calibri" w:cs="Calibri"/>
        </w:rPr>
        <w:t>The Petition Disclosed.</w:t>
      </w:r>
    </w:p>
    <w:p w14:paraId="6F86058D" w14:textId="77777777" w:rsidR="004B2B86" w:rsidRPr="00684675" w:rsidRDefault="004B2B86" w:rsidP="004B2B86">
      <w:pPr>
        <w:rPr>
          <w:rFonts w:ascii="Calibri" w:hAnsi="Calibri" w:cs="Calibri"/>
        </w:rPr>
      </w:pPr>
    </w:p>
    <w:p w14:paraId="038FEC6F" w14:textId="77777777" w:rsidR="004B2B86" w:rsidRPr="00684675" w:rsidRDefault="004B2B86" w:rsidP="004B2B86">
      <w:pPr>
        <w:rPr>
          <w:rFonts w:ascii="Calibri" w:hAnsi="Calibri" w:cs="Calibri"/>
        </w:rPr>
      </w:pPr>
      <w:r w:rsidRPr="00684675">
        <w:rPr>
          <w:rFonts w:ascii="Calibri" w:hAnsi="Calibri" w:cs="Calibri"/>
        </w:rPr>
        <w:t xml:space="preserve">    Among those who had complained to her of the little child born to May Davis had been one of the justices of the peace Mrs. Ten Eyck, Matthew T. E. </w:t>
      </w:r>
      <w:proofErr w:type="gramStart"/>
      <w:r w:rsidRPr="00684675">
        <w:rPr>
          <w:rFonts w:ascii="Calibri" w:hAnsi="Calibri" w:cs="Calibri"/>
        </w:rPr>
        <w:t>DeWitt</w:t>
      </w:r>
      <w:proofErr w:type="gramEnd"/>
      <w:r w:rsidRPr="00684675">
        <w:rPr>
          <w:rFonts w:ascii="Calibri" w:hAnsi="Calibri" w:cs="Calibri"/>
        </w:rPr>
        <w:t xml:space="preserve"> and others.</w:t>
      </w:r>
    </w:p>
    <w:p w14:paraId="436E1BB1" w14:textId="77777777" w:rsidR="004B2B86" w:rsidRPr="00684675" w:rsidRDefault="004B2B86" w:rsidP="004B2B86">
      <w:pPr>
        <w:rPr>
          <w:rFonts w:ascii="Calibri" w:hAnsi="Calibri" w:cs="Calibri"/>
        </w:rPr>
      </w:pPr>
      <w:r w:rsidRPr="00684675">
        <w:rPr>
          <w:rFonts w:ascii="Calibri" w:hAnsi="Calibri" w:cs="Calibri"/>
        </w:rPr>
        <w:t xml:space="preserve">    “But nearly the whole town complained,” she added. “They signed a petition,” but she could not tell M Merritt what names were on the petition. District Attorney Traver thereupon produced the petition which Miss Davis identified, and Judge Fowler received it in evidence.</w:t>
      </w:r>
    </w:p>
    <w:p w14:paraId="72292612" w14:textId="77777777" w:rsidR="004B2B86" w:rsidRPr="00684675" w:rsidRDefault="004B2B86" w:rsidP="004B2B86">
      <w:pPr>
        <w:rPr>
          <w:rFonts w:ascii="Calibri" w:hAnsi="Calibri" w:cs="Calibri"/>
        </w:rPr>
      </w:pPr>
      <w:r w:rsidRPr="00684675">
        <w:rPr>
          <w:rFonts w:ascii="Calibri" w:hAnsi="Calibri" w:cs="Calibri"/>
        </w:rPr>
        <w:t xml:space="preserve">    The fact that both May and Elizabeth were illegitimate was evidence to her mind that moral conditions were bad, she said, in addition to the fact that the same condition applied to May's child.</w:t>
      </w:r>
    </w:p>
    <w:p w14:paraId="2FA67966" w14:textId="77777777" w:rsidR="004B2B86" w:rsidRPr="00684675" w:rsidRDefault="004B2B86" w:rsidP="004B2B86">
      <w:pPr>
        <w:rPr>
          <w:rFonts w:ascii="Calibri" w:hAnsi="Calibri" w:cs="Calibri"/>
        </w:rPr>
      </w:pPr>
      <w:r w:rsidRPr="00684675">
        <w:rPr>
          <w:rFonts w:ascii="Calibri" w:hAnsi="Calibri" w:cs="Calibri"/>
        </w:rPr>
        <w:t xml:space="preserve">    </w:t>
      </w:r>
    </w:p>
    <w:p w14:paraId="208C1772" w14:textId="77777777" w:rsidR="004B2B86" w:rsidRPr="00684675" w:rsidRDefault="004B2B86" w:rsidP="004B2B86">
      <w:pPr>
        <w:jc w:val="center"/>
        <w:rPr>
          <w:rFonts w:ascii="Calibri" w:hAnsi="Calibri" w:cs="Calibri"/>
          <w:b/>
          <w:bCs/>
        </w:rPr>
      </w:pPr>
      <w:r w:rsidRPr="00684675">
        <w:rPr>
          <w:rFonts w:ascii="Calibri" w:hAnsi="Calibri" w:cs="Calibri"/>
          <w:b/>
          <w:bCs/>
        </w:rPr>
        <w:t xml:space="preserve">Enjoyed The </w:t>
      </w:r>
      <w:proofErr w:type="spellStart"/>
      <w:proofErr w:type="gramStart"/>
      <w:r w:rsidRPr="00684675">
        <w:rPr>
          <w:rFonts w:ascii="Calibri" w:hAnsi="Calibri" w:cs="Calibri"/>
          <w:b/>
          <w:bCs/>
        </w:rPr>
        <w:t>Church”Feeds</w:t>
      </w:r>
      <w:proofErr w:type="spellEnd"/>
      <w:proofErr w:type="gramEnd"/>
      <w:r w:rsidRPr="00684675">
        <w:rPr>
          <w:rFonts w:ascii="Calibri" w:hAnsi="Calibri" w:cs="Calibri"/>
          <w:b/>
          <w:bCs/>
        </w:rPr>
        <w:t>”</w:t>
      </w:r>
    </w:p>
    <w:p w14:paraId="396C3EA4" w14:textId="77777777" w:rsidR="004B2B86" w:rsidRPr="00684675" w:rsidRDefault="004B2B86" w:rsidP="004B2B86">
      <w:pPr>
        <w:jc w:val="center"/>
        <w:rPr>
          <w:rFonts w:ascii="Calibri" w:hAnsi="Calibri" w:cs="Calibri"/>
        </w:rPr>
      </w:pPr>
    </w:p>
    <w:p w14:paraId="08ABE556" w14:textId="77777777" w:rsidR="004B2B86" w:rsidRPr="00684675" w:rsidRDefault="004B2B86" w:rsidP="004B2B86">
      <w:pPr>
        <w:rPr>
          <w:rFonts w:ascii="Calibri" w:hAnsi="Calibri" w:cs="Calibri"/>
        </w:rPr>
      </w:pPr>
      <w:r w:rsidRPr="00684675">
        <w:rPr>
          <w:rFonts w:ascii="Calibri" w:hAnsi="Calibri" w:cs="Calibri"/>
        </w:rPr>
        <w:t xml:space="preserve">    The Reverend Lawrence H French, Pastor of the Hurley Reform Church, who had been subpoenaed as a witness, said he had had some opportunity to observe the Davis children </w:t>
      </w:r>
      <w:proofErr w:type="gramStart"/>
      <w:r w:rsidRPr="00684675">
        <w:rPr>
          <w:rFonts w:ascii="Calibri" w:hAnsi="Calibri" w:cs="Calibri"/>
        </w:rPr>
        <w:t>and also</w:t>
      </w:r>
      <w:proofErr w:type="gramEnd"/>
      <w:r w:rsidRPr="00684675">
        <w:rPr>
          <w:rFonts w:ascii="Calibri" w:hAnsi="Calibri" w:cs="Calibri"/>
        </w:rPr>
        <w:t xml:space="preserve"> had visited their home. His first visit was in the midsummer of 1921, and he went again a few days after the birth of May's baby, when he had taken </w:t>
      </w:r>
      <w:proofErr w:type="gramStart"/>
      <w:r w:rsidRPr="00684675">
        <w:rPr>
          <w:rFonts w:ascii="Calibri" w:hAnsi="Calibri" w:cs="Calibri"/>
        </w:rPr>
        <w:t>some  [</w:t>
      </w:r>
      <w:proofErr w:type="gramEnd"/>
      <w:r w:rsidRPr="00684675">
        <w:rPr>
          <w:rFonts w:ascii="Calibri" w:hAnsi="Calibri" w:cs="Calibri"/>
        </w:rPr>
        <w:t xml:space="preserve">…] and other nourishing food because he had been told she was not supplied with the kind of food which her condition required. The home and furnishings we're poor but clean. There was some shyness on May's part during the conversation, but not much shyness as he had anticipated. Mr. French said he had signed the petition that had been presented to the town board. The Davis children had not come to church except on special occasions when there had been a “feed” afterward, “and they certainly enjoyed the feed,” he added.  </w:t>
      </w:r>
    </w:p>
    <w:p w14:paraId="4589B9DB" w14:textId="77777777" w:rsidR="004B2B86" w:rsidRPr="00684675" w:rsidRDefault="004B2B86" w:rsidP="004B2B86">
      <w:pPr>
        <w:rPr>
          <w:rFonts w:ascii="Calibri" w:hAnsi="Calibri" w:cs="Calibri"/>
        </w:rPr>
      </w:pPr>
    </w:p>
    <w:p w14:paraId="4FABE771" w14:textId="77777777" w:rsidR="004B2B86" w:rsidRPr="00684675" w:rsidRDefault="004B2B86" w:rsidP="004B2B86">
      <w:pPr>
        <w:jc w:val="center"/>
        <w:rPr>
          <w:rFonts w:ascii="Calibri" w:hAnsi="Calibri" w:cs="Calibri"/>
          <w:b/>
          <w:bCs/>
        </w:rPr>
      </w:pPr>
      <w:r w:rsidRPr="00684675">
        <w:rPr>
          <w:rFonts w:ascii="Calibri" w:hAnsi="Calibri" w:cs="Calibri"/>
          <w:b/>
          <w:bCs/>
        </w:rPr>
        <w:t>Actions Show Mental Deficiency</w:t>
      </w:r>
    </w:p>
    <w:p w14:paraId="10DAAE93" w14:textId="77777777" w:rsidR="004B2B86" w:rsidRPr="00684675" w:rsidRDefault="004B2B86" w:rsidP="004B2B86">
      <w:pPr>
        <w:jc w:val="center"/>
        <w:rPr>
          <w:rFonts w:ascii="Calibri" w:hAnsi="Calibri" w:cs="Calibri"/>
        </w:rPr>
      </w:pPr>
    </w:p>
    <w:p w14:paraId="3067ECAF" w14:textId="77777777" w:rsidR="004B2B86" w:rsidRPr="00684675" w:rsidRDefault="004B2B86" w:rsidP="004B2B86">
      <w:pPr>
        <w:rPr>
          <w:rFonts w:ascii="Calibri" w:hAnsi="Calibri" w:cs="Calibri"/>
        </w:rPr>
      </w:pPr>
      <w:r w:rsidRPr="00684675">
        <w:rPr>
          <w:rFonts w:ascii="Calibri" w:hAnsi="Calibri" w:cs="Calibri"/>
        </w:rPr>
        <w:t xml:space="preserve">    On cross-examination, the Rev. Mr. French said the special entertainments were attended by white and colored children alike, and the white children enjoyed the “feed” just as much as the colored ones. In his pastoral work at various </w:t>
      </w:r>
      <w:proofErr w:type="gramStart"/>
      <w:r w:rsidRPr="00684675">
        <w:rPr>
          <w:rFonts w:ascii="Calibri" w:hAnsi="Calibri" w:cs="Calibri"/>
        </w:rPr>
        <w:t>places</w:t>
      </w:r>
      <w:proofErr w:type="gramEnd"/>
      <w:r w:rsidRPr="00684675">
        <w:rPr>
          <w:rFonts w:ascii="Calibri" w:hAnsi="Calibri" w:cs="Calibri"/>
        </w:rPr>
        <w:t xml:space="preserve"> he had visited many homes of the poor and they were not always clean. He had found that where the minds of the occupants were bright there was a general inclination toward cleanliness but not always.</w:t>
      </w:r>
    </w:p>
    <w:p w14:paraId="1DEFC0A8" w14:textId="77777777" w:rsidR="004B2B86" w:rsidRPr="00684675" w:rsidRDefault="004B2B86" w:rsidP="004B2B86">
      <w:pPr>
        <w:rPr>
          <w:rFonts w:ascii="Calibri" w:hAnsi="Calibri" w:cs="Calibri"/>
        </w:rPr>
      </w:pPr>
      <w:r w:rsidRPr="00684675">
        <w:rPr>
          <w:rFonts w:ascii="Calibri" w:hAnsi="Calibri" w:cs="Calibri"/>
        </w:rPr>
        <w:t xml:space="preserve">    Mental deficiency on the part of May and Elizabeth </w:t>
      </w:r>
      <w:proofErr w:type="gramStart"/>
      <w:r w:rsidRPr="00684675">
        <w:rPr>
          <w:rFonts w:ascii="Calibri" w:hAnsi="Calibri" w:cs="Calibri"/>
        </w:rPr>
        <w:t>and also</w:t>
      </w:r>
      <w:proofErr w:type="gramEnd"/>
      <w:r w:rsidRPr="00684675">
        <w:rPr>
          <w:rFonts w:ascii="Calibri" w:hAnsi="Calibri" w:cs="Calibri"/>
        </w:rPr>
        <w:t xml:space="preserve"> on the part of their mother, Belle Davis, had been shown. In his opinion, by their reaction to conversations, Elizabeth was especially silent. The family lived in the woods, away from other people, and there was not as great opportunity for them to play with other children as if they lived in Hurley, but there were other children also at Eagle’s Nest. From their slowness to answer all questions, whether at home, in church or in the street, he had formed an opinion of their mental deficiency. Personally, he had no knowledge of any depredations the family had committed, but he had the testimony of many members of the community that they were a public menace. From the speech of people of Hurley, he believed they were a menace, and that opinion was based largely on the moral conditions existing in the family. </w:t>
      </w:r>
    </w:p>
    <w:p w14:paraId="11BEA0A9" w14:textId="77777777" w:rsidR="004B2B86" w:rsidRPr="00684675" w:rsidRDefault="004B2B86" w:rsidP="004B2B86">
      <w:pPr>
        <w:rPr>
          <w:rFonts w:ascii="Calibri" w:hAnsi="Calibri" w:cs="Calibri"/>
        </w:rPr>
      </w:pPr>
      <w:r w:rsidRPr="00684675">
        <w:rPr>
          <w:rFonts w:ascii="Calibri" w:hAnsi="Calibri" w:cs="Calibri"/>
        </w:rPr>
        <w:t xml:space="preserve">    “Don't you know that Hurley is a community where such matters when they are talked over never grow less but always grow greater as each person talks?” asked Mr. Merritt.  Whatever opinion the minister may have had on that subject was not disclosed because an objection to the question was sustained by Judge Fowler.</w:t>
      </w:r>
    </w:p>
    <w:p w14:paraId="59262CA3" w14:textId="77777777" w:rsidR="004B2B86" w:rsidRPr="00684675" w:rsidRDefault="004B2B86" w:rsidP="004B2B86">
      <w:pPr>
        <w:rPr>
          <w:rFonts w:ascii="Calibri" w:hAnsi="Calibri" w:cs="Calibri"/>
        </w:rPr>
      </w:pPr>
    </w:p>
    <w:p w14:paraId="288B60BA" w14:textId="77777777" w:rsidR="004B2B86" w:rsidRPr="00684675" w:rsidRDefault="004B2B86" w:rsidP="004B2B86">
      <w:pPr>
        <w:jc w:val="center"/>
        <w:rPr>
          <w:rFonts w:ascii="Calibri" w:hAnsi="Calibri" w:cs="Calibri"/>
          <w:b/>
          <w:bCs/>
        </w:rPr>
      </w:pPr>
      <w:r w:rsidRPr="00684675">
        <w:rPr>
          <w:rFonts w:ascii="Calibri" w:hAnsi="Calibri" w:cs="Calibri"/>
          <w:b/>
          <w:bCs/>
        </w:rPr>
        <w:t>Lessons Unlearned in 10 Minutes</w:t>
      </w:r>
    </w:p>
    <w:p w14:paraId="060A8E8C" w14:textId="77777777" w:rsidR="004B2B86" w:rsidRPr="00684675" w:rsidRDefault="004B2B86" w:rsidP="004B2B86">
      <w:pPr>
        <w:rPr>
          <w:rFonts w:ascii="Calibri" w:hAnsi="Calibri" w:cs="Calibri"/>
          <w:b/>
          <w:bCs/>
        </w:rPr>
      </w:pPr>
    </w:p>
    <w:p w14:paraId="5E0B5591" w14:textId="77777777" w:rsidR="004B2B86" w:rsidRPr="00684675" w:rsidRDefault="004B2B86" w:rsidP="004B2B86">
      <w:pPr>
        <w:rPr>
          <w:rFonts w:ascii="Calibri" w:hAnsi="Calibri" w:cs="Calibri"/>
        </w:rPr>
      </w:pPr>
      <w:r w:rsidRPr="00684675">
        <w:rPr>
          <w:rFonts w:ascii="Calibri" w:hAnsi="Calibri" w:cs="Calibri"/>
          <w:b/>
          <w:bCs/>
        </w:rPr>
        <w:t xml:space="preserve">    </w:t>
      </w:r>
      <w:r w:rsidRPr="00684675">
        <w:rPr>
          <w:rFonts w:ascii="Calibri" w:hAnsi="Calibri" w:cs="Calibri"/>
        </w:rPr>
        <w:t xml:space="preserve">Mrs. Annette </w:t>
      </w:r>
      <w:proofErr w:type="spellStart"/>
      <w:r w:rsidRPr="00684675">
        <w:rPr>
          <w:rFonts w:ascii="Calibri" w:hAnsi="Calibri" w:cs="Calibri"/>
        </w:rPr>
        <w:t>Leverich</w:t>
      </w:r>
      <w:proofErr w:type="spellEnd"/>
      <w:r w:rsidRPr="00684675">
        <w:rPr>
          <w:rFonts w:ascii="Calibri" w:hAnsi="Calibri" w:cs="Calibri"/>
        </w:rPr>
        <w:t xml:space="preserve"> of 19 Lindsay Ave. Kingston, teacher at the Hurley school, said that May had entered school when, according to information furnished by Mrs. Van Demark, she was 13 years old and remained four years, but she appeared to be no more than 7 or 8 years old. In four </w:t>
      </w:r>
      <w:proofErr w:type="gramStart"/>
      <w:r w:rsidRPr="00684675">
        <w:rPr>
          <w:rFonts w:ascii="Calibri" w:hAnsi="Calibri" w:cs="Calibri"/>
        </w:rPr>
        <w:t>years</w:t>
      </w:r>
      <w:proofErr w:type="gramEnd"/>
      <w:r w:rsidRPr="00684675">
        <w:rPr>
          <w:rFonts w:ascii="Calibri" w:hAnsi="Calibri" w:cs="Calibri"/>
        </w:rPr>
        <w:t xml:space="preserve"> Mrs. </w:t>
      </w:r>
      <w:proofErr w:type="spellStart"/>
      <w:r w:rsidRPr="00684675">
        <w:rPr>
          <w:rFonts w:ascii="Calibri" w:hAnsi="Calibri" w:cs="Calibri"/>
        </w:rPr>
        <w:t>Leverich</w:t>
      </w:r>
      <w:proofErr w:type="spellEnd"/>
      <w:r w:rsidRPr="00684675">
        <w:rPr>
          <w:rFonts w:ascii="Calibri" w:hAnsi="Calibri" w:cs="Calibri"/>
        </w:rPr>
        <w:t xml:space="preserve"> was able to teach her to write her name and she also learned to repeat the “Jack and Jill” rhyme. It was necessary to tell her when to leave her seat and when to go to it, and to tell her to go out of the school at the noon recess. She was not able to do anything in school and did not mingle with any of the other children. </w:t>
      </w:r>
    </w:p>
    <w:p w14:paraId="73DE8B2B" w14:textId="77777777" w:rsidR="004B2B86" w:rsidRPr="00684675" w:rsidRDefault="004B2B86" w:rsidP="004B2B86">
      <w:pPr>
        <w:rPr>
          <w:rFonts w:ascii="Calibri" w:hAnsi="Calibri" w:cs="Calibri"/>
        </w:rPr>
      </w:pPr>
      <w:r w:rsidRPr="00684675">
        <w:rPr>
          <w:rFonts w:ascii="Calibri" w:hAnsi="Calibri" w:cs="Calibri"/>
        </w:rPr>
        <w:t xml:space="preserve">    “I would have kept her in school anyway,” said Mrs. </w:t>
      </w:r>
      <w:proofErr w:type="spellStart"/>
      <w:r w:rsidRPr="00684675">
        <w:rPr>
          <w:rFonts w:ascii="Calibri" w:hAnsi="Calibri" w:cs="Calibri"/>
        </w:rPr>
        <w:t>Leverich</w:t>
      </w:r>
      <w:proofErr w:type="spellEnd"/>
      <w:r w:rsidRPr="00684675">
        <w:rPr>
          <w:rFonts w:ascii="Calibri" w:hAnsi="Calibri" w:cs="Calibri"/>
        </w:rPr>
        <w:t xml:space="preserve">, “because the surroundings were better, but when she became 17 years </w:t>
      </w:r>
      <w:proofErr w:type="gramStart"/>
      <w:r w:rsidRPr="00684675">
        <w:rPr>
          <w:rFonts w:ascii="Calibri" w:hAnsi="Calibri" w:cs="Calibri"/>
        </w:rPr>
        <w:t>old</w:t>
      </w:r>
      <w:proofErr w:type="gramEnd"/>
      <w:r w:rsidRPr="00684675">
        <w:rPr>
          <w:rFonts w:ascii="Calibri" w:hAnsi="Calibri" w:cs="Calibri"/>
        </w:rPr>
        <w:t xml:space="preserve"> I was told by Mr. De Witt and the truant officer that her uncle, John Henry, wouldn’t let her stay. </w:t>
      </w:r>
    </w:p>
    <w:p w14:paraId="3B8DD540" w14:textId="77777777" w:rsidR="004B2B86" w:rsidRPr="00684675" w:rsidRDefault="004B2B86" w:rsidP="004B2B86">
      <w:pPr>
        <w:rPr>
          <w:rFonts w:ascii="Calibri" w:hAnsi="Calibri" w:cs="Calibri"/>
        </w:rPr>
      </w:pPr>
      <w:r w:rsidRPr="00684675">
        <w:rPr>
          <w:rFonts w:ascii="Calibri" w:hAnsi="Calibri" w:cs="Calibri"/>
        </w:rPr>
        <w:t xml:space="preserve">    “Elizabeth was there two years under me, and for the two years under the supervision of another teacher.  She made no progress whatever.  What she is taught now, she doesn’t know 10 minutes from now.  Lizzie would mingle with other children, but May would not. </w:t>
      </w:r>
    </w:p>
    <w:p w14:paraId="4B3ACFFE" w14:textId="77777777" w:rsidR="004B2B86" w:rsidRPr="00684675" w:rsidRDefault="004B2B86" w:rsidP="004B2B86">
      <w:pPr>
        <w:rPr>
          <w:rFonts w:ascii="Calibri" w:hAnsi="Calibri" w:cs="Calibri"/>
        </w:rPr>
      </w:pPr>
      <w:r w:rsidRPr="00684675">
        <w:rPr>
          <w:rFonts w:ascii="Calibri" w:hAnsi="Calibri" w:cs="Calibri"/>
        </w:rPr>
        <w:t xml:space="preserve">    “The other children were not intimate with May, but they are so fond of Elizabeth they give her food from their own dinner baskets.  She has only </w:t>
      </w:r>
      <w:proofErr w:type="gramStart"/>
      <w:r w:rsidRPr="00684675">
        <w:rPr>
          <w:rFonts w:ascii="Calibri" w:hAnsi="Calibri" w:cs="Calibri"/>
        </w:rPr>
        <w:t>squares</w:t>
      </w:r>
      <w:proofErr w:type="gramEnd"/>
      <w:r w:rsidRPr="00684675">
        <w:rPr>
          <w:rFonts w:ascii="Calibri" w:hAnsi="Calibri" w:cs="Calibri"/>
        </w:rPr>
        <w:t xml:space="preserve"> of bread in her pail covered with something that looks like lard.  We furnish her with cocoa, milk, sandwiches, frankfurters, and other things, and personally I often take things to her to eat because I think both children are under-nourished. </w:t>
      </w:r>
    </w:p>
    <w:p w14:paraId="2A4A11A6" w14:textId="77777777" w:rsidR="004B2B86" w:rsidRPr="00684675" w:rsidRDefault="004B2B86" w:rsidP="004B2B86">
      <w:pPr>
        <w:rPr>
          <w:rFonts w:ascii="Calibri" w:hAnsi="Calibri" w:cs="Calibri"/>
        </w:rPr>
      </w:pPr>
      <w:r w:rsidRPr="00684675">
        <w:rPr>
          <w:rFonts w:ascii="Calibri" w:hAnsi="Calibri" w:cs="Calibri"/>
        </w:rPr>
        <w:t xml:space="preserve">    “Now and then we find she has stolen food from other lunch pails and </w:t>
      </w:r>
      <w:proofErr w:type="gramStart"/>
      <w:r w:rsidRPr="00684675">
        <w:rPr>
          <w:rFonts w:ascii="Calibri" w:hAnsi="Calibri" w:cs="Calibri"/>
        </w:rPr>
        <w:t>baskets</w:t>
      </w:r>
      <w:proofErr w:type="gramEnd"/>
      <w:r w:rsidRPr="00684675">
        <w:rPr>
          <w:rFonts w:ascii="Calibri" w:hAnsi="Calibri" w:cs="Calibri"/>
        </w:rPr>
        <w:t xml:space="preserve"> and she says May has told her to do it and to bring the food home.”</w:t>
      </w:r>
    </w:p>
    <w:p w14:paraId="7693E6FE" w14:textId="77777777" w:rsidR="004B2B86" w:rsidRPr="00684675" w:rsidRDefault="004B2B86" w:rsidP="004B2B86">
      <w:pPr>
        <w:rPr>
          <w:rFonts w:ascii="Calibri" w:hAnsi="Calibri" w:cs="Calibri"/>
        </w:rPr>
      </w:pPr>
    </w:p>
    <w:p w14:paraId="23118860" w14:textId="77777777" w:rsidR="004B2B86" w:rsidRPr="00684675" w:rsidRDefault="004B2B86" w:rsidP="004B2B86">
      <w:pPr>
        <w:jc w:val="center"/>
        <w:rPr>
          <w:rFonts w:ascii="Calibri" w:hAnsi="Calibri" w:cs="Calibri"/>
          <w:b/>
          <w:bCs/>
        </w:rPr>
      </w:pPr>
      <w:r w:rsidRPr="00684675">
        <w:rPr>
          <w:rFonts w:ascii="Calibri" w:hAnsi="Calibri" w:cs="Calibri"/>
          <w:b/>
          <w:bCs/>
        </w:rPr>
        <w:t>The Teacher’s Conclusions</w:t>
      </w:r>
    </w:p>
    <w:p w14:paraId="72A98624" w14:textId="77777777" w:rsidR="004B2B86" w:rsidRPr="00684675" w:rsidRDefault="004B2B86" w:rsidP="004B2B86">
      <w:pPr>
        <w:jc w:val="center"/>
        <w:rPr>
          <w:rFonts w:ascii="Calibri" w:hAnsi="Calibri" w:cs="Calibri"/>
          <w:b/>
          <w:bCs/>
        </w:rPr>
      </w:pPr>
    </w:p>
    <w:p w14:paraId="6C8C06EA" w14:textId="77777777" w:rsidR="004B2B86" w:rsidRPr="00684675" w:rsidRDefault="004B2B86" w:rsidP="004B2B86">
      <w:pPr>
        <w:rPr>
          <w:rFonts w:ascii="Calibri" w:hAnsi="Calibri" w:cs="Calibri"/>
        </w:rPr>
      </w:pPr>
      <w:r w:rsidRPr="00684675">
        <w:rPr>
          <w:rFonts w:ascii="Calibri" w:hAnsi="Calibri" w:cs="Calibri"/>
        </w:rPr>
        <w:t xml:space="preserve">       There are other children from the Eagle’s Nest attending the Hurley school, she said on cross examination. Concerning her own desire in the matter, she said:</w:t>
      </w:r>
    </w:p>
    <w:p w14:paraId="52F23851" w14:textId="77777777" w:rsidR="004B2B86" w:rsidRPr="00684675" w:rsidRDefault="004B2B86" w:rsidP="004B2B86">
      <w:pPr>
        <w:rPr>
          <w:rFonts w:ascii="Calibri" w:hAnsi="Calibri" w:cs="Calibri"/>
        </w:rPr>
      </w:pPr>
      <w:r w:rsidRPr="00684675">
        <w:rPr>
          <w:rFonts w:ascii="Calibri" w:hAnsi="Calibri" w:cs="Calibri"/>
        </w:rPr>
        <w:t xml:space="preserve">    “I would desire them to be put in an institution where they will be well cared for, not because they live on Eagle’s Nest or any other place because where a child lives is nothing </w:t>
      </w:r>
      <w:proofErr w:type="gramStart"/>
      <w:r w:rsidRPr="00684675">
        <w:rPr>
          <w:rFonts w:ascii="Calibri" w:hAnsi="Calibri" w:cs="Calibri"/>
        </w:rPr>
        <w:t>as long as</w:t>
      </w:r>
      <w:proofErr w:type="gramEnd"/>
      <w:r w:rsidRPr="00684675">
        <w:rPr>
          <w:rFonts w:ascii="Calibri" w:hAnsi="Calibri" w:cs="Calibri"/>
        </w:rPr>
        <w:t xml:space="preserve"> she is well cared for. </w:t>
      </w:r>
    </w:p>
    <w:p w14:paraId="31675843" w14:textId="77777777" w:rsidR="004B2B86" w:rsidRPr="00684675" w:rsidRDefault="004B2B86" w:rsidP="004B2B86">
      <w:pPr>
        <w:rPr>
          <w:rFonts w:ascii="Calibri" w:hAnsi="Calibri" w:cs="Calibri"/>
        </w:rPr>
      </w:pPr>
      <w:r w:rsidRPr="00684675">
        <w:rPr>
          <w:rFonts w:ascii="Calibri" w:hAnsi="Calibri" w:cs="Calibri"/>
        </w:rPr>
        <w:t xml:space="preserve">    “While I never have made a study of the subject, I would consider that a child is mentally deficient when you can't teach her anything.  It is impossible to teach May the difference between her right and left hand, or to do what other children do.  Both children are uncleanly. The people of Hurley furnished them with good clothing and underclothing, but they wear the clothing until it is filthy.</w:t>
      </w:r>
    </w:p>
    <w:p w14:paraId="64B1DE33" w14:textId="77777777" w:rsidR="004B2B86" w:rsidRPr="00684675" w:rsidRDefault="004B2B86" w:rsidP="004B2B86">
      <w:pPr>
        <w:rPr>
          <w:rFonts w:ascii="Calibri" w:hAnsi="Calibri" w:cs="Calibri"/>
        </w:rPr>
      </w:pPr>
      <w:r w:rsidRPr="00684675">
        <w:rPr>
          <w:rFonts w:ascii="Calibri" w:hAnsi="Calibri" w:cs="Calibri"/>
        </w:rPr>
        <w:t xml:space="preserve">    </w:t>
      </w:r>
    </w:p>
    <w:p w14:paraId="16A63EE5" w14:textId="77777777" w:rsidR="004B2B86" w:rsidRPr="00684675" w:rsidRDefault="004B2B86" w:rsidP="004B2B86">
      <w:pPr>
        <w:jc w:val="center"/>
        <w:rPr>
          <w:rFonts w:ascii="Calibri" w:hAnsi="Calibri" w:cs="Calibri"/>
          <w:b/>
          <w:bCs/>
        </w:rPr>
      </w:pPr>
      <w:r w:rsidRPr="00684675">
        <w:rPr>
          <w:rFonts w:ascii="Calibri" w:hAnsi="Calibri" w:cs="Calibri"/>
          <w:b/>
          <w:bCs/>
        </w:rPr>
        <w:t>“John Hen”</w:t>
      </w:r>
      <w:proofErr w:type="gramStart"/>
      <w:r w:rsidRPr="00684675">
        <w:rPr>
          <w:rFonts w:ascii="Calibri" w:hAnsi="Calibri" w:cs="Calibri"/>
          <w:b/>
          <w:bCs/>
        </w:rPr>
        <w:t>—“</w:t>
      </w:r>
      <w:proofErr w:type="spellStart"/>
      <w:proofErr w:type="gramEnd"/>
      <w:r w:rsidRPr="00684675">
        <w:rPr>
          <w:rFonts w:ascii="Calibri" w:hAnsi="Calibri" w:cs="Calibri"/>
          <w:b/>
          <w:bCs/>
        </w:rPr>
        <w:t>Mebbe</w:t>
      </w:r>
      <w:proofErr w:type="spellEnd"/>
      <w:r w:rsidRPr="00684675">
        <w:rPr>
          <w:rFonts w:ascii="Calibri" w:hAnsi="Calibri" w:cs="Calibri"/>
          <w:b/>
          <w:bCs/>
        </w:rPr>
        <w:t xml:space="preserve"> 35.”</w:t>
      </w:r>
    </w:p>
    <w:p w14:paraId="02C78E0B" w14:textId="77777777" w:rsidR="004B2B86" w:rsidRPr="00684675" w:rsidRDefault="004B2B86" w:rsidP="004B2B86">
      <w:pPr>
        <w:rPr>
          <w:rFonts w:ascii="Calibri" w:hAnsi="Calibri" w:cs="Calibri"/>
        </w:rPr>
      </w:pPr>
      <w:r w:rsidRPr="00684675">
        <w:rPr>
          <w:rFonts w:ascii="Calibri" w:hAnsi="Calibri" w:cs="Calibri"/>
          <w:b/>
          <w:bCs/>
        </w:rPr>
        <w:t xml:space="preserve">    </w:t>
      </w:r>
      <w:r w:rsidRPr="00684675">
        <w:rPr>
          <w:rFonts w:ascii="Calibri" w:hAnsi="Calibri" w:cs="Calibri"/>
        </w:rPr>
        <w:t xml:space="preserve">John Henry Davis, head of the debatable household, was called by District Attorney Traver and said he was unmarried.  Belle Davis, the mother of May and Elizabeth, was his cousin and he lived in the same house and supports the household. Belle never married either.  She has two children.  When May was born, “John Henn” was living in the house and Belle was cared for by his mother and Dr. T. J.  Bryant, both of whom are dead.  “John Hen” said he did not know who </w:t>
      </w:r>
      <w:proofErr w:type="gramStart"/>
      <w:r w:rsidRPr="00684675">
        <w:rPr>
          <w:rFonts w:ascii="Calibri" w:hAnsi="Calibri" w:cs="Calibri"/>
        </w:rPr>
        <w:t>was the father of Belle's two children</w:t>
      </w:r>
      <w:proofErr w:type="gramEnd"/>
      <w:r w:rsidRPr="00684675">
        <w:rPr>
          <w:rFonts w:ascii="Calibri" w:hAnsi="Calibri" w:cs="Calibri"/>
        </w:rPr>
        <w:t xml:space="preserve">.  He was away from home when Elizabeth was born. He did not know exactly how old May was, whether she was over or under twelve, but he knew she went to school for a year or two. </w:t>
      </w:r>
    </w:p>
    <w:p w14:paraId="3CA0EDF9" w14:textId="77777777" w:rsidR="004B2B86" w:rsidRPr="00684675" w:rsidRDefault="004B2B86" w:rsidP="004B2B86">
      <w:pPr>
        <w:rPr>
          <w:rFonts w:ascii="Calibri" w:hAnsi="Calibri" w:cs="Calibri"/>
        </w:rPr>
      </w:pPr>
      <w:r w:rsidRPr="00684675">
        <w:rPr>
          <w:rFonts w:ascii="Calibri" w:hAnsi="Calibri" w:cs="Calibri"/>
        </w:rPr>
        <w:t xml:space="preserve">    May had a baby last fall, he said.  She was not married then. “They tell me my brother, Luke, is the father,” he said.</w:t>
      </w:r>
    </w:p>
    <w:p w14:paraId="04D64939" w14:textId="77777777" w:rsidR="004B2B86" w:rsidRPr="00684675" w:rsidRDefault="004B2B86" w:rsidP="004B2B86">
      <w:pPr>
        <w:rPr>
          <w:rFonts w:ascii="Calibri" w:hAnsi="Calibri" w:cs="Calibri"/>
        </w:rPr>
      </w:pPr>
      <w:r w:rsidRPr="00684675">
        <w:rPr>
          <w:rFonts w:ascii="Calibri" w:hAnsi="Calibri" w:cs="Calibri"/>
        </w:rPr>
        <w:t xml:space="preserve">    “How old are you?” asked District Attorney Traver.</w:t>
      </w:r>
    </w:p>
    <w:p w14:paraId="2BC3B912" w14:textId="77777777" w:rsidR="004B2B86" w:rsidRPr="00684675" w:rsidRDefault="004B2B86" w:rsidP="004B2B86">
      <w:pPr>
        <w:rPr>
          <w:rFonts w:ascii="Calibri" w:hAnsi="Calibri" w:cs="Calibri"/>
        </w:rPr>
      </w:pPr>
      <w:r w:rsidRPr="00684675">
        <w:rPr>
          <w:rFonts w:ascii="Calibri" w:hAnsi="Calibri" w:cs="Calibri"/>
        </w:rPr>
        <w:t xml:space="preserve">    “</w:t>
      </w:r>
      <w:proofErr w:type="gramStart"/>
      <w:r w:rsidRPr="00684675">
        <w:rPr>
          <w:rFonts w:ascii="Calibri" w:hAnsi="Calibri" w:cs="Calibri"/>
        </w:rPr>
        <w:t>Oh</w:t>
      </w:r>
      <w:proofErr w:type="gramEnd"/>
      <w:r w:rsidRPr="00684675">
        <w:rPr>
          <w:rFonts w:ascii="Calibri" w:hAnsi="Calibri" w:cs="Calibri"/>
        </w:rPr>
        <w:t xml:space="preserve"> I </w:t>
      </w:r>
      <w:proofErr w:type="spellStart"/>
      <w:r w:rsidRPr="00684675">
        <w:rPr>
          <w:rFonts w:ascii="Calibri" w:hAnsi="Calibri" w:cs="Calibri"/>
        </w:rPr>
        <w:t>dun’no</w:t>
      </w:r>
      <w:proofErr w:type="spellEnd"/>
      <w:r w:rsidRPr="00684675">
        <w:rPr>
          <w:rFonts w:ascii="Calibri" w:hAnsi="Calibri" w:cs="Calibri"/>
        </w:rPr>
        <w:t>.” said “John Hen.” “</w:t>
      </w:r>
      <w:proofErr w:type="spellStart"/>
      <w:r w:rsidRPr="00684675">
        <w:rPr>
          <w:rFonts w:ascii="Calibri" w:hAnsi="Calibri" w:cs="Calibri"/>
        </w:rPr>
        <w:t>Mebbe</w:t>
      </w:r>
      <w:proofErr w:type="spellEnd"/>
      <w:r w:rsidRPr="00684675">
        <w:rPr>
          <w:rFonts w:ascii="Calibri" w:hAnsi="Calibri" w:cs="Calibri"/>
        </w:rPr>
        <w:t xml:space="preserve"> I'm thirty-five. Perhaps I </w:t>
      </w:r>
      <w:proofErr w:type="spellStart"/>
      <w:r w:rsidRPr="00684675">
        <w:rPr>
          <w:rFonts w:ascii="Calibri" w:hAnsi="Calibri" w:cs="Calibri"/>
        </w:rPr>
        <w:t>ain't</w:t>
      </w:r>
      <w:proofErr w:type="spellEnd"/>
      <w:r w:rsidRPr="00684675">
        <w:rPr>
          <w:rFonts w:ascii="Calibri" w:hAnsi="Calibri" w:cs="Calibri"/>
        </w:rPr>
        <w:t xml:space="preserve"> that.”</w:t>
      </w:r>
    </w:p>
    <w:p w14:paraId="0E9FA535" w14:textId="77777777" w:rsidR="004B2B86" w:rsidRPr="00684675" w:rsidRDefault="004B2B86" w:rsidP="004B2B86">
      <w:pPr>
        <w:rPr>
          <w:rFonts w:ascii="Calibri" w:hAnsi="Calibri" w:cs="Calibri"/>
        </w:rPr>
      </w:pPr>
      <w:r w:rsidRPr="00684675">
        <w:rPr>
          <w:rFonts w:ascii="Calibri" w:hAnsi="Calibri" w:cs="Calibri"/>
        </w:rPr>
        <w:t xml:space="preserve">    “Perhaps you're not over twenty-five,” suggested Mr. Traver. </w:t>
      </w:r>
    </w:p>
    <w:p w14:paraId="1D91A88A" w14:textId="77777777" w:rsidR="004B2B86" w:rsidRPr="00684675" w:rsidRDefault="004B2B86" w:rsidP="004B2B86">
      <w:pPr>
        <w:rPr>
          <w:rFonts w:ascii="Calibri" w:hAnsi="Calibri" w:cs="Calibri"/>
        </w:rPr>
      </w:pPr>
      <w:r w:rsidRPr="00684675">
        <w:rPr>
          <w:rFonts w:ascii="Calibri" w:hAnsi="Calibri" w:cs="Calibri"/>
        </w:rPr>
        <w:t xml:space="preserve">    “Perhaps I </w:t>
      </w:r>
      <w:proofErr w:type="spellStart"/>
      <w:r w:rsidRPr="00684675">
        <w:rPr>
          <w:rFonts w:ascii="Calibri" w:hAnsi="Calibri" w:cs="Calibri"/>
        </w:rPr>
        <w:t>ain't</w:t>
      </w:r>
      <w:proofErr w:type="spellEnd"/>
      <w:r w:rsidRPr="00684675">
        <w:rPr>
          <w:rFonts w:ascii="Calibri" w:hAnsi="Calibri" w:cs="Calibri"/>
        </w:rPr>
        <w:t>,” said “John Hen</w:t>
      </w:r>
      <w:proofErr w:type="gramStart"/>
      <w:r w:rsidRPr="00684675">
        <w:rPr>
          <w:rFonts w:ascii="Calibri" w:hAnsi="Calibri" w:cs="Calibri"/>
        </w:rPr>
        <w:t>,”  “</w:t>
      </w:r>
      <w:proofErr w:type="gramEnd"/>
      <w:r w:rsidRPr="00684675">
        <w:rPr>
          <w:rFonts w:ascii="Calibri" w:hAnsi="Calibri" w:cs="Calibri"/>
        </w:rPr>
        <w:t xml:space="preserve">I </w:t>
      </w:r>
      <w:proofErr w:type="spellStart"/>
      <w:r w:rsidRPr="00684675">
        <w:rPr>
          <w:rFonts w:ascii="Calibri" w:hAnsi="Calibri" w:cs="Calibri"/>
        </w:rPr>
        <w:t>dunno</w:t>
      </w:r>
      <w:proofErr w:type="spellEnd"/>
      <w:r w:rsidRPr="00684675">
        <w:rPr>
          <w:rFonts w:ascii="Calibri" w:hAnsi="Calibri" w:cs="Calibri"/>
        </w:rPr>
        <w:t xml:space="preserve">.” </w:t>
      </w:r>
    </w:p>
    <w:p w14:paraId="77FB7824" w14:textId="77777777" w:rsidR="004B2B86" w:rsidRPr="00684675" w:rsidRDefault="004B2B86" w:rsidP="004B2B86">
      <w:pPr>
        <w:rPr>
          <w:rFonts w:ascii="Calibri" w:hAnsi="Calibri" w:cs="Calibri"/>
        </w:rPr>
      </w:pPr>
      <w:r w:rsidRPr="00684675">
        <w:rPr>
          <w:rFonts w:ascii="Calibri" w:hAnsi="Calibri" w:cs="Calibri"/>
        </w:rPr>
        <w:t xml:space="preserve">    “Your white hair made me think you might be older?” suggested Mr. Traver </w:t>
      </w:r>
    </w:p>
    <w:p w14:paraId="053CFE42" w14:textId="77777777" w:rsidR="004B2B86" w:rsidRPr="00684675" w:rsidRDefault="004B2B86" w:rsidP="004B2B86">
      <w:pPr>
        <w:rPr>
          <w:rFonts w:ascii="Calibri" w:hAnsi="Calibri" w:cs="Calibri"/>
        </w:rPr>
      </w:pPr>
      <w:r w:rsidRPr="00684675">
        <w:rPr>
          <w:rFonts w:ascii="Calibri" w:hAnsi="Calibri" w:cs="Calibri"/>
        </w:rPr>
        <w:t xml:space="preserve">    “</w:t>
      </w:r>
      <w:proofErr w:type="spellStart"/>
      <w:r w:rsidRPr="00684675">
        <w:rPr>
          <w:rFonts w:ascii="Calibri" w:hAnsi="Calibri" w:cs="Calibri"/>
        </w:rPr>
        <w:t>O</w:t>
      </w:r>
      <w:proofErr w:type="spellEnd"/>
      <w:r w:rsidRPr="00684675">
        <w:rPr>
          <w:rFonts w:ascii="Calibri" w:hAnsi="Calibri" w:cs="Calibri"/>
        </w:rPr>
        <w:t>, I had the measles once,” said “John Hen.”  “Then I got gray hair.”</w:t>
      </w:r>
    </w:p>
    <w:p w14:paraId="0FF2E326" w14:textId="77777777" w:rsidR="004B2B86" w:rsidRPr="00684675" w:rsidRDefault="004B2B86" w:rsidP="004B2B86">
      <w:pPr>
        <w:rPr>
          <w:rFonts w:ascii="Calibri" w:hAnsi="Calibri" w:cs="Calibri"/>
        </w:rPr>
      </w:pPr>
    </w:p>
    <w:p w14:paraId="7400F2FB" w14:textId="77777777" w:rsidR="004B2B86" w:rsidRPr="00684675" w:rsidRDefault="004B2B86" w:rsidP="004B2B86">
      <w:pPr>
        <w:jc w:val="center"/>
        <w:rPr>
          <w:rStyle w:val="Strong"/>
          <w:rFonts w:ascii="Calibri" w:hAnsi="Calibri" w:cs="Calibri"/>
        </w:rPr>
      </w:pPr>
      <w:r w:rsidRPr="00684675">
        <w:rPr>
          <w:rStyle w:val="Strong"/>
          <w:rFonts w:ascii="Calibri" w:hAnsi="Calibri" w:cs="Calibri"/>
        </w:rPr>
        <w:t>But He Votes.</w:t>
      </w:r>
    </w:p>
    <w:p w14:paraId="637680A4" w14:textId="77777777" w:rsidR="004B2B86" w:rsidRPr="00684675" w:rsidRDefault="004B2B86" w:rsidP="004B2B86">
      <w:pPr>
        <w:jc w:val="center"/>
        <w:rPr>
          <w:rStyle w:val="Strong"/>
          <w:rFonts w:ascii="Calibri" w:hAnsi="Calibri" w:cs="Calibri"/>
        </w:rPr>
      </w:pPr>
    </w:p>
    <w:p w14:paraId="5431FE5A" w14:textId="77777777" w:rsidR="004B2B86" w:rsidRPr="00684675" w:rsidRDefault="004B2B86" w:rsidP="004B2B86">
      <w:pPr>
        <w:rPr>
          <w:rFonts w:ascii="Calibri" w:hAnsi="Calibri" w:cs="Calibri"/>
        </w:rPr>
      </w:pPr>
      <w:r w:rsidRPr="00684675">
        <w:rPr>
          <w:rFonts w:ascii="Calibri" w:hAnsi="Calibri" w:cs="Calibri"/>
        </w:rPr>
        <w:t xml:space="preserve">    “Brother Luke,” he said, lives “all over.  </w:t>
      </w:r>
      <w:proofErr w:type="gramStart"/>
      <w:r w:rsidRPr="00684675">
        <w:rPr>
          <w:rFonts w:ascii="Calibri" w:hAnsi="Calibri" w:cs="Calibri"/>
        </w:rPr>
        <w:t>First</w:t>
      </w:r>
      <w:proofErr w:type="gramEnd"/>
      <w:r w:rsidRPr="00684675">
        <w:rPr>
          <w:rFonts w:ascii="Calibri" w:hAnsi="Calibri" w:cs="Calibri"/>
        </w:rPr>
        <w:t xml:space="preserve"> he's here, then he's there.  I can't tell nothing about him.”</w:t>
      </w:r>
    </w:p>
    <w:p w14:paraId="1CF79651" w14:textId="77777777" w:rsidR="004B2B86" w:rsidRPr="00684675" w:rsidRDefault="004B2B86" w:rsidP="004B2B86">
      <w:pPr>
        <w:rPr>
          <w:rFonts w:ascii="Calibri" w:hAnsi="Calibri" w:cs="Calibri"/>
        </w:rPr>
      </w:pPr>
      <w:r w:rsidRPr="00684675">
        <w:rPr>
          <w:rFonts w:ascii="Calibri" w:hAnsi="Calibri" w:cs="Calibri"/>
        </w:rPr>
        <w:t xml:space="preserve">    “Do you know what day of the week this is?” inquired Mr. Traver.</w:t>
      </w:r>
    </w:p>
    <w:p w14:paraId="614E702C" w14:textId="77777777" w:rsidR="004B2B86" w:rsidRPr="00684675" w:rsidRDefault="004B2B86" w:rsidP="004B2B86">
      <w:pPr>
        <w:rPr>
          <w:rFonts w:ascii="Calibri" w:hAnsi="Calibri" w:cs="Calibri"/>
        </w:rPr>
      </w:pPr>
      <w:r w:rsidRPr="00684675">
        <w:rPr>
          <w:rFonts w:ascii="Calibri" w:hAnsi="Calibri" w:cs="Calibri"/>
        </w:rPr>
        <w:t xml:space="preserve">    As the question was not answered, Mr. Traver repeated it several times.  Finally, John Henry said it was “Saturday.” He explained that he knew all the time what day it was, but he had not understood the question until it was repeated the last time by the stenographer.</w:t>
      </w:r>
    </w:p>
    <w:p w14:paraId="19324485" w14:textId="77777777" w:rsidR="004B2B86" w:rsidRPr="00684675" w:rsidRDefault="004B2B86" w:rsidP="004B2B86">
      <w:pPr>
        <w:rPr>
          <w:rFonts w:ascii="Calibri" w:hAnsi="Calibri" w:cs="Calibri"/>
        </w:rPr>
      </w:pPr>
      <w:r w:rsidRPr="00684675">
        <w:rPr>
          <w:rFonts w:ascii="Calibri" w:hAnsi="Calibri" w:cs="Calibri"/>
        </w:rPr>
        <w:t xml:space="preserve">    He was born and always lived, he said, at Eagle’s Nest; he knew “most everybody” around Hurley and voted there.</w:t>
      </w:r>
    </w:p>
    <w:p w14:paraId="387B5172" w14:textId="77777777" w:rsidR="004B2B86" w:rsidRPr="00684675" w:rsidRDefault="004B2B86" w:rsidP="004B2B86">
      <w:pPr>
        <w:rPr>
          <w:rFonts w:ascii="Calibri" w:hAnsi="Calibri" w:cs="Calibri"/>
        </w:rPr>
      </w:pPr>
      <w:r w:rsidRPr="00684675">
        <w:rPr>
          <w:rFonts w:ascii="Calibri" w:hAnsi="Calibri" w:cs="Calibri"/>
        </w:rPr>
        <w:t xml:space="preserve">    “Who is president now?”  inquired Mr. Traver. </w:t>
      </w:r>
    </w:p>
    <w:p w14:paraId="6DF065EB" w14:textId="77777777" w:rsidR="004B2B86" w:rsidRPr="00684675" w:rsidRDefault="004B2B86" w:rsidP="004B2B86">
      <w:pPr>
        <w:rPr>
          <w:rFonts w:ascii="Calibri" w:hAnsi="Calibri" w:cs="Calibri"/>
        </w:rPr>
      </w:pPr>
      <w:r w:rsidRPr="00684675">
        <w:rPr>
          <w:rFonts w:ascii="Calibri" w:hAnsi="Calibri" w:cs="Calibri"/>
        </w:rPr>
        <w:t xml:space="preserve">    “President of the U. S.”  said John Henry.  “President of the U. S. now?  I can't think of his name.” </w:t>
      </w:r>
    </w:p>
    <w:p w14:paraId="3A82CA9A" w14:textId="77777777" w:rsidR="004B2B86" w:rsidRPr="00684675" w:rsidRDefault="004B2B86" w:rsidP="004B2B86">
      <w:pPr>
        <w:rPr>
          <w:rFonts w:ascii="Calibri" w:hAnsi="Calibri" w:cs="Calibri"/>
        </w:rPr>
      </w:pPr>
      <w:r w:rsidRPr="00684675">
        <w:rPr>
          <w:rFonts w:ascii="Calibri" w:hAnsi="Calibri" w:cs="Calibri"/>
        </w:rPr>
        <w:t xml:space="preserve">    “Who is governor?” inquired Mr. Traver.</w:t>
      </w:r>
    </w:p>
    <w:p w14:paraId="46A354E1" w14:textId="77777777" w:rsidR="004B2B86" w:rsidRPr="00684675" w:rsidRDefault="004B2B86" w:rsidP="004B2B86">
      <w:pPr>
        <w:rPr>
          <w:rFonts w:ascii="Calibri" w:hAnsi="Calibri" w:cs="Calibri"/>
        </w:rPr>
      </w:pPr>
      <w:r w:rsidRPr="00684675">
        <w:rPr>
          <w:rFonts w:ascii="Calibri" w:hAnsi="Calibri" w:cs="Calibri"/>
        </w:rPr>
        <w:t xml:space="preserve">    “I don't recollect that I heard his name mentioned,” said “John Hen.” </w:t>
      </w:r>
    </w:p>
    <w:p w14:paraId="02FC1AE7" w14:textId="77777777" w:rsidR="004B2B86" w:rsidRPr="00684675" w:rsidRDefault="004B2B86" w:rsidP="004B2B86">
      <w:pPr>
        <w:rPr>
          <w:rFonts w:ascii="Calibri" w:hAnsi="Calibri" w:cs="Calibri"/>
        </w:rPr>
      </w:pPr>
      <w:r w:rsidRPr="00684675">
        <w:rPr>
          <w:rFonts w:ascii="Calibri" w:hAnsi="Calibri" w:cs="Calibri"/>
        </w:rPr>
        <w:t xml:space="preserve">    “Do you know who </w:t>
      </w:r>
      <w:proofErr w:type="gramStart"/>
      <w:r w:rsidRPr="00684675">
        <w:rPr>
          <w:rFonts w:ascii="Calibri" w:hAnsi="Calibri" w:cs="Calibri"/>
        </w:rPr>
        <w:t>is United States senator</w:t>
      </w:r>
      <w:proofErr w:type="gramEnd"/>
      <w:r w:rsidRPr="00684675">
        <w:rPr>
          <w:rFonts w:ascii="Calibri" w:hAnsi="Calibri" w:cs="Calibri"/>
        </w:rPr>
        <w:t xml:space="preserve">?” continued Mr. Traver. </w:t>
      </w:r>
    </w:p>
    <w:p w14:paraId="1CA0B742" w14:textId="77777777" w:rsidR="004B2B86" w:rsidRPr="00684675" w:rsidRDefault="004B2B86" w:rsidP="004B2B86">
      <w:pPr>
        <w:rPr>
          <w:rFonts w:ascii="Calibri" w:hAnsi="Calibri" w:cs="Calibri"/>
        </w:rPr>
      </w:pPr>
      <w:r w:rsidRPr="00684675">
        <w:rPr>
          <w:rFonts w:ascii="Calibri" w:hAnsi="Calibri" w:cs="Calibri"/>
        </w:rPr>
        <w:t xml:space="preserve">    “I did hear of his name, but I forgot it,” said John Henry. </w:t>
      </w:r>
    </w:p>
    <w:p w14:paraId="5CA32051" w14:textId="77777777" w:rsidR="004B2B86" w:rsidRPr="00684675" w:rsidRDefault="004B2B86" w:rsidP="004B2B86">
      <w:pPr>
        <w:rPr>
          <w:rFonts w:ascii="Calibri" w:hAnsi="Calibri" w:cs="Calibri"/>
        </w:rPr>
      </w:pPr>
      <w:r w:rsidRPr="00684675">
        <w:rPr>
          <w:rFonts w:ascii="Calibri" w:hAnsi="Calibri" w:cs="Calibri"/>
        </w:rPr>
        <w:t xml:space="preserve">    “Do you know who your town supervisor is?” asked Mr. Traver.</w:t>
      </w:r>
    </w:p>
    <w:p w14:paraId="791B9CE3" w14:textId="77777777" w:rsidR="004B2B86" w:rsidRPr="00684675" w:rsidRDefault="004B2B86" w:rsidP="004B2B86">
      <w:pPr>
        <w:rPr>
          <w:rFonts w:ascii="Calibri" w:hAnsi="Calibri" w:cs="Calibri"/>
        </w:rPr>
      </w:pPr>
      <w:r w:rsidRPr="00684675">
        <w:rPr>
          <w:rFonts w:ascii="Calibri" w:hAnsi="Calibri" w:cs="Calibri"/>
        </w:rPr>
        <w:t xml:space="preserve">    “I forgot who </w:t>
      </w:r>
      <w:proofErr w:type="gramStart"/>
      <w:r w:rsidRPr="00684675">
        <w:rPr>
          <w:rFonts w:ascii="Calibri" w:hAnsi="Calibri" w:cs="Calibri"/>
        </w:rPr>
        <w:t>is supervisor</w:t>
      </w:r>
      <w:proofErr w:type="gramEnd"/>
      <w:r w:rsidRPr="00684675">
        <w:rPr>
          <w:rFonts w:ascii="Calibri" w:hAnsi="Calibri" w:cs="Calibri"/>
        </w:rPr>
        <w:t>,” he replied.</w:t>
      </w:r>
    </w:p>
    <w:p w14:paraId="335EAC06" w14:textId="77777777" w:rsidR="004B2B86" w:rsidRPr="00684675" w:rsidRDefault="004B2B86" w:rsidP="004B2B86">
      <w:pPr>
        <w:jc w:val="center"/>
        <w:rPr>
          <w:rStyle w:val="Strong"/>
          <w:rFonts w:ascii="Calibri" w:hAnsi="Calibri" w:cs="Calibri"/>
        </w:rPr>
      </w:pPr>
    </w:p>
    <w:p w14:paraId="51FA29E3" w14:textId="77777777" w:rsidR="004B2B86" w:rsidRPr="00684675" w:rsidRDefault="004B2B86" w:rsidP="004B2B86">
      <w:pPr>
        <w:jc w:val="center"/>
        <w:rPr>
          <w:rStyle w:val="Strong"/>
          <w:rFonts w:ascii="Calibri" w:hAnsi="Calibri" w:cs="Calibri"/>
        </w:rPr>
      </w:pPr>
      <w:r w:rsidRPr="00684675">
        <w:rPr>
          <w:rStyle w:val="Strong"/>
          <w:rFonts w:ascii="Calibri" w:hAnsi="Calibri" w:cs="Calibri"/>
        </w:rPr>
        <w:t>Why Belle Was Absent.</w:t>
      </w:r>
    </w:p>
    <w:p w14:paraId="0525BCCA" w14:textId="77777777" w:rsidR="004B2B86" w:rsidRPr="00684675" w:rsidRDefault="004B2B86" w:rsidP="004B2B86">
      <w:pPr>
        <w:rPr>
          <w:rFonts w:ascii="Calibri" w:hAnsi="Calibri" w:cs="Calibri"/>
        </w:rPr>
      </w:pPr>
    </w:p>
    <w:p w14:paraId="13C84443" w14:textId="77777777" w:rsidR="004B2B86" w:rsidRPr="00684675" w:rsidRDefault="004B2B86" w:rsidP="004B2B86">
      <w:pPr>
        <w:rPr>
          <w:rFonts w:ascii="Calibri" w:hAnsi="Calibri" w:cs="Calibri"/>
        </w:rPr>
      </w:pPr>
      <w:r w:rsidRPr="00684675">
        <w:rPr>
          <w:rFonts w:ascii="Calibri" w:hAnsi="Calibri" w:cs="Calibri"/>
        </w:rPr>
        <w:t xml:space="preserve">    John Henry said he never had been arrested. Belle, he explained, could not be in court because she had to stay home and take care of May's baby.  There was always plenty to eat in the house, pork, bread and “the like o’ that,” all of which he bought out of the $2 a day wages he gets when he works.</w:t>
      </w:r>
    </w:p>
    <w:p w14:paraId="04EF7EA2" w14:textId="77777777" w:rsidR="004B2B86" w:rsidRPr="00684675" w:rsidRDefault="004B2B86" w:rsidP="004B2B86">
      <w:pPr>
        <w:rPr>
          <w:rFonts w:ascii="Calibri" w:hAnsi="Calibri" w:cs="Calibri"/>
        </w:rPr>
      </w:pPr>
      <w:r w:rsidRPr="00684675">
        <w:rPr>
          <w:rFonts w:ascii="Calibri" w:hAnsi="Calibri" w:cs="Calibri"/>
        </w:rPr>
        <w:t xml:space="preserve">    “What do you think of May and her baby?”  asked Mr. Traver.</w:t>
      </w:r>
    </w:p>
    <w:p w14:paraId="72D9BA7B" w14:textId="77777777" w:rsidR="004B2B86" w:rsidRPr="00684675" w:rsidRDefault="004B2B86" w:rsidP="004B2B86">
      <w:pPr>
        <w:rPr>
          <w:rFonts w:ascii="Calibri" w:hAnsi="Calibri" w:cs="Calibri"/>
        </w:rPr>
      </w:pPr>
      <w:r w:rsidRPr="00684675">
        <w:rPr>
          <w:rFonts w:ascii="Calibri" w:hAnsi="Calibri" w:cs="Calibri"/>
        </w:rPr>
        <w:t xml:space="preserve">    “</w:t>
      </w:r>
      <w:proofErr w:type="gramStart"/>
      <w:r w:rsidRPr="00684675">
        <w:rPr>
          <w:rFonts w:ascii="Calibri" w:hAnsi="Calibri" w:cs="Calibri"/>
        </w:rPr>
        <w:t>it</w:t>
      </w:r>
      <w:proofErr w:type="gramEnd"/>
      <w:r w:rsidRPr="00684675">
        <w:rPr>
          <w:rFonts w:ascii="Calibri" w:hAnsi="Calibri" w:cs="Calibri"/>
        </w:rPr>
        <w:t xml:space="preserve"> can't be helped now,” he said “I blame him.” </w:t>
      </w:r>
    </w:p>
    <w:p w14:paraId="25D3F247" w14:textId="77777777" w:rsidR="004B2B86" w:rsidRPr="00684675" w:rsidRDefault="004B2B86" w:rsidP="004B2B86">
      <w:pPr>
        <w:rPr>
          <w:rFonts w:ascii="Calibri" w:hAnsi="Calibri" w:cs="Calibri"/>
        </w:rPr>
      </w:pPr>
      <w:r w:rsidRPr="00684675">
        <w:rPr>
          <w:rFonts w:ascii="Calibri" w:hAnsi="Calibri" w:cs="Calibri"/>
        </w:rPr>
        <w:t xml:space="preserve">    Cross-examined, he said he owned the Eagle’s Nest home and had no other home.  He never had asked the </w:t>
      </w:r>
      <w:proofErr w:type="spellStart"/>
      <w:r w:rsidRPr="00684675">
        <w:rPr>
          <w:rFonts w:ascii="Calibri" w:hAnsi="Calibri" w:cs="Calibri"/>
        </w:rPr>
        <w:t>poormaster</w:t>
      </w:r>
      <w:proofErr w:type="spellEnd"/>
      <w:r w:rsidRPr="00684675">
        <w:rPr>
          <w:rFonts w:ascii="Calibri" w:hAnsi="Calibri" w:cs="Calibri"/>
        </w:rPr>
        <w:t xml:space="preserve"> for assistance and did not desire help now; he was willing to bear the disgrace and try to help the others.</w:t>
      </w:r>
    </w:p>
    <w:p w14:paraId="4F024F5B" w14:textId="77777777" w:rsidR="004B2B86" w:rsidRPr="00684675" w:rsidRDefault="004B2B86" w:rsidP="004B2B86">
      <w:pPr>
        <w:rPr>
          <w:rFonts w:ascii="Calibri" w:hAnsi="Calibri" w:cs="Calibri"/>
        </w:rPr>
      </w:pPr>
    </w:p>
    <w:p w14:paraId="26AB2D6D" w14:textId="77777777" w:rsidR="004B2B86" w:rsidRPr="00684675" w:rsidRDefault="004B2B86" w:rsidP="004B2B86">
      <w:pPr>
        <w:jc w:val="center"/>
        <w:rPr>
          <w:rStyle w:val="Strong"/>
          <w:rFonts w:ascii="Calibri" w:hAnsi="Calibri" w:cs="Calibri"/>
        </w:rPr>
      </w:pPr>
      <w:r w:rsidRPr="00684675">
        <w:rPr>
          <w:rStyle w:val="Strong"/>
          <w:rFonts w:ascii="Calibri" w:hAnsi="Calibri" w:cs="Calibri"/>
        </w:rPr>
        <w:t>May Acts Sluggish.</w:t>
      </w:r>
    </w:p>
    <w:p w14:paraId="0FFA807F" w14:textId="77777777" w:rsidR="004B2B86" w:rsidRPr="00684675" w:rsidRDefault="004B2B86" w:rsidP="004B2B86">
      <w:pPr>
        <w:rPr>
          <w:rFonts w:ascii="Calibri" w:hAnsi="Calibri" w:cs="Calibri"/>
        </w:rPr>
      </w:pPr>
    </w:p>
    <w:p w14:paraId="18205012" w14:textId="77777777" w:rsidR="004B2B86" w:rsidRPr="00684675" w:rsidRDefault="004B2B86" w:rsidP="004B2B86">
      <w:pPr>
        <w:rPr>
          <w:rFonts w:ascii="Calibri" w:hAnsi="Calibri" w:cs="Calibri"/>
        </w:rPr>
      </w:pPr>
      <w:r w:rsidRPr="00684675">
        <w:rPr>
          <w:rFonts w:ascii="Calibri" w:hAnsi="Calibri" w:cs="Calibri"/>
        </w:rPr>
        <w:t xml:space="preserve">    May Davis was called to the </w:t>
      </w:r>
      <w:proofErr w:type="gramStart"/>
      <w:r w:rsidRPr="00684675">
        <w:rPr>
          <w:rFonts w:ascii="Calibri" w:hAnsi="Calibri" w:cs="Calibri"/>
        </w:rPr>
        <w:t>stand by</w:t>
      </w:r>
      <w:proofErr w:type="gramEnd"/>
      <w:r w:rsidRPr="00684675">
        <w:rPr>
          <w:rFonts w:ascii="Calibri" w:hAnsi="Calibri" w:cs="Calibri"/>
        </w:rPr>
        <w:t xml:space="preserve"> District Attorney Traver.  Her answers to his questions were very faint and there was generally again a long pause before she gave an answer.  Most of her answers were in monosyllables and her general appearance and attitude were at best sluggish.  She said she had lived in Hurley a year and was twenty-four years old: her mother was </w:t>
      </w:r>
      <w:proofErr w:type="gramStart"/>
      <w:r w:rsidRPr="00684675">
        <w:rPr>
          <w:rFonts w:ascii="Calibri" w:hAnsi="Calibri" w:cs="Calibri"/>
        </w:rPr>
        <w:t>living</w:t>
      </w:r>
      <w:proofErr w:type="gramEnd"/>
      <w:r w:rsidRPr="00684675">
        <w:rPr>
          <w:rFonts w:ascii="Calibri" w:hAnsi="Calibri" w:cs="Calibri"/>
        </w:rPr>
        <w:t xml:space="preserve"> and her name was Belle: she lived with </w:t>
      </w:r>
      <w:r w:rsidRPr="00684675">
        <w:rPr>
          <w:rFonts w:ascii="Calibri" w:hAnsi="Calibri" w:cs="Calibri"/>
          <w:b/>
          <w:bCs/>
        </w:rPr>
        <w:t>B</w:t>
      </w:r>
      <w:r w:rsidRPr="00684675">
        <w:rPr>
          <w:rFonts w:ascii="Calibri" w:hAnsi="Calibri" w:cs="Calibri"/>
        </w:rPr>
        <w:t>elle and uncle John Henry.  She said she did not know when her baby was born but knew “Uncle Luke” was the father.</w:t>
      </w:r>
    </w:p>
    <w:p w14:paraId="2AAC8467" w14:textId="77777777" w:rsidR="004B2B86" w:rsidRPr="00684675" w:rsidRDefault="004B2B86" w:rsidP="004B2B86">
      <w:pPr>
        <w:rPr>
          <w:rFonts w:ascii="Calibri" w:hAnsi="Calibri" w:cs="Calibri"/>
        </w:rPr>
      </w:pPr>
      <w:r w:rsidRPr="00684675">
        <w:rPr>
          <w:rFonts w:ascii="Calibri" w:hAnsi="Calibri" w:cs="Calibri"/>
        </w:rPr>
        <w:t xml:space="preserve">    Asked if she knew Mrs. </w:t>
      </w:r>
      <w:proofErr w:type="spellStart"/>
      <w:r w:rsidRPr="00684675">
        <w:rPr>
          <w:rFonts w:ascii="Calibri" w:hAnsi="Calibri" w:cs="Calibri"/>
        </w:rPr>
        <w:t>Leverich</w:t>
      </w:r>
      <w:proofErr w:type="spellEnd"/>
      <w:r w:rsidRPr="00684675">
        <w:rPr>
          <w:rFonts w:ascii="Calibri" w:hAnsi="Calibri" w:cs="Calibri"/>
        </w:rPr>
        <w:t xml:space="preserve"> she nodded affirmatively and pointed to Mrs. </w:t>
      </w:r>
      <w:proofErr w:type="spellStart"/>
      <w:r w:rsidRPr="00684675">
        <w:rPr>
          <w:rFonts w:ascii="Calibri" w:hAnsi="Calibri" w:cs="Calibri"/>
        </w:rPr>
        <w:t>Leverich</w:t>
      </w:r>
      <w:proofErr w:type="spellEnd"/>
      <w:r w:rsidRPr="00684675">
        <w:rPr>
          <w:rFonts w:ascii="Calibri" w:hAnsi="Calibri" w:cs="Calibri"/>
        </w:rPr>
        <w:t xml:space="preserve"> across the </w:t>
      </w:r>
      <w:proofErr w:type="gramStart"/>
      <w:r w:rsidRPr="00684675">
        <w:rPr>
          <w:rFonts w:ascii="Calibri" w:hAnsi="Calibri" w:cs="Calibri"/>
        </w:rPr>
        <w:t>table:</w:t>
      </w:r>
      <w:proofErr w:type="gramEnd"/>
      <w:r w:rsidRPr="00684675">
        <w:rPr>
          <w:rFonts w:ascii="Calibri" w:hAnsi="Calibri" w:cs="Calibri"/>
        </w:rPr>
        <w:t xml:space="preserve"> said she had seen her at school and had gone to school three years.</w:t>
      </w:r>
    </w:p>
    <w:p w14:paraId="3760304C" w14:textId="77777777" w:rsidR="004B2B86" w:rsidRPr="00684675" w:rsidRDefault="004B2B86" w:rsidP="004B2B86">
      <w:pPr>
        <w:rPr>
          <w:rFonts w:ascii="Calibri" w:hAnsi="Calibri" w:cs="Calibri"/>
        </w:rPr>
      </w:pPr>
      <w:r w:rsidRPr="00684675">
        <w:rPr>
          <w:rFonts w:ascii="Calibri" w:hAnsi="Calibri" w:cs="Calibri"/>
        </w:rPr>
        <w:t xml:space="preserve">    She could count, she said, but did not know how far. Asked if she could count to </w:t>
      </w:r>
      <w:proofErr w:type="gramStart"/>
      <w:r w:rsidRPr="00684675">
        <w:rPr>
          <w:rFonts w:ascii="Calibri" w:hAnsi="Calibri" w:cs="Calibri"/>
        </w:rPr>
        <w:t>ten</w:t>
      </w:r>
      <w:proofErr w:type="gramEnd"/>
      <w:r w:rsidRPr="00684675">
        <w:rPr>
          <w:rFonts w:ascii="Calibri" w:hAnsi="Calibri" w:cs="Calibri"/>
        </w:rPr>
        <w:t xml:space="preserve"> she nodded her head. But she could not read or write she said.</w:t>
      </w:r>
    </w:p>
    <w:p w14:paraId="00299507" w14:textId="77777777" w:rsidR="004B2B86" w:rsidRPr="00684675" w:rsidRDefault="004B2B86" w:rsidP="004B2B86">
      <w:pPr>
        <w:rPr>
          <w:rFonts w:ascii="Calibri" w:hAnsi="Calibri" w:cs="Calibri"/>
        </w:rPr>
      </w:pPr>
      <w:r w:rsidRPr="00684675">
        <w:rPr>
          <w:rFonts w:ascii="Calibri" w:hAnsi="Calibri" w:cs="Calibri"/>
        </w:rPr>
        <w:t xml:space="preserve">    When District Attorney Traver placed a sheet of paper before her and handed her a pencil telling her to write her name, the girl without effort wrote her name clearly. She also called correctly more than half of such letters of the alphabet as he had written on another sheet of paper. </w:t>
      </w:r>
    </w:p>
    <w:p w14:paraId="5646D09C" w14:textId="77777777" w:rsidR="004B2B86" w:rsidRPr="00684675" w:rsidRDefault="004B2B86" w:rsidP="004B2B86">
      <w:pPr>
        <w:rPr>
          <w:rFonts w:ascii="Calibri" w:hAnsi="Calibri" w:cs="Calibri"/>
        </w:rPr>
      </w:pPr>
      <w:r w:rsidRPr="00684675">
        <w:rPr>
          <w:rFonts w:ascii="Calibri" w:hAnsi="Calibri" w:cs="Calibri"/>
        </w:rPr>
        <w:t xml:space="preserve">     District Attorney Traver said he wanted to be entirely fair, not only to the two children but also to The People of the State of New York, whom he represented, but he did not care to go into certain details of the home life. </w:t>
      </w:r>
    </w:p>
    <w:p w14:paraId="75BDCACF" w14:textId="77777777" w:rsidR="004B2B86" w:rsidRPr="00684675" w:rsidRDefault="004B2B86" w:rsidP="004B2B86">
      <w:pPr>
        <w:rPr>
          <w:rFonts w:ascii="Calibri" w:hAnsi="Calibri" w:cs="Calibri"/>
        </w:rPr>
      </w:pPr>
      <w:r w:rsidRPr="00684675">
        <w:rPr>
          <w:rFonts w:ascii="Calibri" w:hAnsi="Calibri" w:cs="Calibri"/>
        </w:rPr>
        <w:t xml:space="preserve">    Cross-examined by Mr. Merritt, May said she had plenty to eat at home and Uncle John treated her good. Uncle John would not let Uncle Luke come around the house and nobody else came there. She had worked for Uncle Luke about a year ago. Uncle Luke then living in another house in Eagle's Nest and on a certain occasion she remembered Uncle Luke was drunk. </w:t>
      </w:r>
    </w:p>
    <w:p w14:paraId="0D1A6322" w14:textId="77777777" w:rsidR="004B2B86" w:rsidRPr="00684675" w:rsidRDefault="004B2B86" w:rsidP="004B2B86">
      <w:pPr>
        <w:rPr>
          <w:rFonts w:ascii="Calibri" w:hAnsi="Calibri" w:cs="Calibri"/>
        </w:rPr>
      </w:pPr>
      <w:r w:rsidRPr="00684675">
        <w:rPr>
          <w:rFonts w:ascii="Calibri" w:hAnsi="Calibri" w:cs="Calibri"/>
        </w:rPr>
        <w:t xml:space="preserve">    The girl was not examined at length. Apparently slow of comprehension at first, she answered later questions more freely and with more than a simple “Yes” or “No.” </w:t>
      </w:r>
    </w:p>
    <w:p w14:paraId="4859D39C" w14:textId="77777777" w:rsidR="004B2B86" w:rsidRPr="00684675" w:rsidRDefault="004B2B86" w:rsidP="004B2B86">
      <w:pPr>
        <w:rPr>
          <w:rFonts w:ascii="Calibri" w:hAnsi="Calibri" w:cs="Calibri"/>
        </w:rPr>
      </w:pPr>
    </w:p>
    <w:p w14:paraId="3917F3B8" w14:textId="77777777" w:rsidR="004B2B86" w:rsidRPr="00684675" w:rsidRDefault="004B2B86" w:rsidP="004B2B86">
      <w:pPr>
        <w:jc w:val="center"/>
        <w:rPr>
          <w:rFonts w:ascii="Calibri" w:hAnsi="Calibri" w:cs="Calibri"/>
          <w:b/>
          <w:bCs/>
        </w:rPr>
      </w:pPr>
      <w:r w:rsidRPr="00684675">
        <w:rPr>
          <w:rFonts w:ascii="Calibri" w:hAnsi="Calibri" w:cs="Calibri"/>
          <w:b/>
          <w:bCs/>
        </w:rPr>
        <w:t>Younger Child Brighter</w:t>
      </w:r>
    </w:p>
    <w:p w14:paraId="66EDB0D5" w14:textId="77777777" w:rsidR="004B2B86" w:rsidRPr="00684675" w:rsidRDefault="004B2B86" w:rsidP="004B2B86">
      <w:pPr>
        <w:jc w:val="center"/>
        <w:rPr>
          <w:rFonts w:ascii="Calibri" w:hAnsi="Calibri" w:cs="Calibri"/>
          <w:b/>
          <w:bCs/>
        </w:rPr>
      </w:pPr>
    </w:p>
    <w:p w14:paraId="47A5D729" w14:textId="77777777" w:rsidR="004B2B86" w:rsidRPr="00684675" w:rsidRDefault="004B2B86" w:rsidP="004B2B86">
      <w:pPr>
        <w:rPr>
          <w:rFonts w:ascii="Calibri" w:hAnsi="Calibri" w:cs="Calibri"/>
        </w:rPr>
      </w:pPr>
      <w:r w:rsidRPr="00684675">
        <w:rPr>
          <w:rFonts w:ascii="Calibri" w:hAnsi="Calibri" w:cs="Calibri"/>
          <w:b/>
          <w:bCs/>
        </w:rPr>
        <w:t xml:space="preserve">    </w:t>
      </w:r>
      <w:r w:rsidRPr="00684675">
        <w:rPr>
          <w:rFonts w:ascii="Calibri" w:hAnsi="Calibri" w:cs="Calibri"/>
        </w:rPr>
        <w:t xml:space="preserve">Nine-year-old Elizabeth Davis was called to the </w:t>
      </w:r>
      <w:proofErr w:type="gramStart"/>
      <w:r w:rsidRPr="00684675">
        <w:rPr>
          <w:rFonts w:ascii="Calibri" w:hAnsi="Calibri" w:cs="Calibri"/>
        </w:rPr>
        <w:t>stand  by</w:t>
      </w:r>
      <w:proofErr w:type="gramEnd"/>
      <w:r w:rsidRPr="00684675">
        <w:rPr>
          <w:rFonts w:ascii="Calibri" w:hAnsi="Calibri" w:cs="Calibri"/>
        </w:rPr>
        <w:t xml:space="preserve"> Mr. Traver who spoke in lowered tones to the child whose eyes at first rolled around as if she was frightened, but she answered his questions more promptly when he spoke in his usual tone of voice. She said we lived “up at the house,” had been going to school “a month,” was ten years old, and she could not read, </w:t>
      </w:r>
      <w:proofErr w:type="gramStart"/>
      <w:r w:rsidRPr="00684675">
        <w:rPr>
          <w:rFonts w:ascii="Calibri" w:hAnsi="Calibri" w:cs="Calibri"/>
        </w:rPr>
        <w:t>write</w:t>
      </w:r>
      <w:proofErr w:type="gramEnd"/>
      <w:r w:rsidRPr="00684675">
        <w:rPr>
          <w:rFonts w:ascii="Calibri" w:hAnsi="Calibri" w:cs="Calibri"/>
        </w:rPr>
        <w:t xml:space="preserve"> or count. Uncle John and Uncle Luke also lived at the house, but nobody else except “Baby Ruth.” In going to school, she always walked with Catherine </w:t>
      </w:r>
      <w:proofErr w:type="spellStart"/>
      <w:r w:rsidRPr="00684675">
        <w:rPr>
          <w:rFonts w:ascii="Calibri" w:hAnsi="Calibri" w:cs="Calibri"/>
        </w:rPr>
        <w:t>Hasbrouk</w:t>
      </w:r>
      <w:proofErr w:type="spellEnd"/>
      <w:r w:rsidRPr="00684675">
        <w:rPr>
          <w:rFonts w:ascii="Calibri" w:hAnsi="Calibri" w:cs="Calibri"/>
        </w:rPr>
        <w:t xml:space="preserve"> and her colored girl. She always had plenty to eat—meat and bread and […] and tea. Most of the child's answers were made by a shake of the head.</w:t>
      </w:r>
    </w:p>
    <w:p w14:paraId="403C1C6E" w14:textId="77777777" w:rsidR="004B2B86" w:rsidRPr="00684675" w:rsidRDefault="004B2B86" w:rsidP="004B2B86">
      <w:pPr>
        <w:rPr>
          <w:rFonts w:ascii="Calibri" w:hAnsi="Calibri" w:cs="Calibri"/>
        </w:rPr>
      </w:pPr>
    </w:p>
    <w:p w14:paraId="5D1B8E50" w14:textId="77777777" w:rsidR="004B2B86" w:rsidRPr="00684675" w:rsidRDefault="004B2B86" w:rsidP="004B2B86">
      <w:pPr>
        <w:jc w:val="center"/>
        <w:rPr>
          <w:rFonts w:ascii="Calibri" w:hAnsi="Calibri" w:cs="Calibri"/>
          <w:b/>
          <w:bCs/>
        </w:rPr>
      </w:pPr>
      <w:r w:rsidRPr="00684675">
        <w:rPr>
          <w:rFonts w:ascii="Calibri" w:hAnsi="Calibri" w:cs="Calibri"/>
          <w:b/>
          <w:bCs/>
        </w:rPr>
        <w:t>Belle Davis Will Testify</w:t>
      </w:r>
    </w:p>
    <w:p w14:paraId="052F718D" w14:textId="77777777" w:rsidR="004B2B86" w:rsidRPr="00684675" w:rsidRDefault="004B2B86" w:rsidP="004B2B86">
      <w:pPr>
        <w:rPr>
          <w:rFonts w:ascii="Calibri" w:hAnsi="Calibri" w:cs="Calibri"/>
        </w:rPr>
      </w:pPr>
    </w:p>
    <w:p w14:paraId="0823E393" w14:textId="77777777" w:rsidR="004B2B86" w:rsidRPr="00684675" w:rsidRDefault="004B2B86" w:rsidP="004B2B86">
      <w:pPr>
        <w:rPr>
          <w:rFonts w:ascii="Calibri" w:hAnsi="Calibri" w:cs="Calibri"/>
        </w:rPr>
      </w:pPr>
      <w:r w:rsidRPr="00684675">
        <w:rPr>
          <w:rFonts w:ascii="Calibri" w:hAnsi="Calibri" w:cs="Calibri"/>
        </w:rPr>
        <w:t xml:space="preserve">    Mr. Traver said he would like to have Belle Davis take the witness stand before examining the doctors, and “John Hen” and his counsel promised she would appear at the legal hearing when May could remain at home to take care of her baby. </w:t>
      </w:r>
    </w:p>
    <w:p w14:paraId="63DE3E77" w14:textId="77777777" w:rsidR="004B2B86" w:rsidRPr="00684675" w:rsidRDefault="004B2B86" w:rsidP="004B2B86">
      <w:pPr>
        <w:rPr>
          <w:rFonts w:ascii="Calibri" w:hAnsi="Calibri" w:cs="Calibri"/>
        </w:rPr>
      </w:pPr>
    </w:p>
    <w:p w14:paraId="600F40AF" w14:textId="77777777" w:rsidR="004B2B86" w:rsidRPr="00684675" w:rsidRDefault="004B2B86" w:rsidP="004B2B86">
      <w:pPr>
        <w:jc w:val="center"/>
        <w:rPr>
          <w:rFonts w:ascii="Calibri" w:hAnsi="Calibri" w:cs="Calibri"/>
          <w:b/>
          <w:bCs/>
        </w:rPr>
      </w:pPr>
      <w:r w:rsidRPr="00684675">
        <w:rPr>
          <w:rFonts w:ascii="Calibri" w:hAnsi="Calibri" w:cs="Calibri"/>
          <w:b/>
          <w:bCs/>
        </w:rPr>
        <w:t>Judge Snyder on the Stand</w:t>
      </w:r>
    </w:p>
    <w:p w14:paraId="4431512A" w14:textId="77777777" w:rsidR="004B2B86" w:rsidRPr="00684675" w:rsidRDefault="004B2B86" w:rsidP="004B2B86">
      <w:pPr>
        <w:jc w:val="center"/>
        <w:rPr>
          <w:rFonts w:ascii="Calibri" w:hAnsi="Calibri" w:cs="Calibri"/>
          <w:b/>
          <w:bCs/>
        </w:rPr>
      </w:pPr>
    </w:p>
    <w:p w14:paraId="33039F0F" w14:textId="77777777" w:rsidR="004B2B86" w:rsidRPr="00684675" w:rsidRDefault="004B2B86" w:rsidP="004B2B86">
      <w:pPr>
        <w:rPr>
          <w:rFonts w:ascii="Calibri" w:hAnsi="Calibri" w:cs="Calibri"/>
        </w:rPr>
      </w:pPr>
      <w:r w:rsidRPr="00684675">
        <w:rPr>
          <w:rFonts w:ascii="Calibri" w:hAnsi="Calibri" w:cs="Calibri"/>
        </w:rPr>
        <w:t xml:space="preserve">        Justice of the Peace Charles A. Snyder was called to the </w:t>
      </w:r>
      <w:proofErr w:type="gramStart"/>
      <w:r w:rsidRPr="00684675">
        <w:rPr>
          <w:rFonts w:ascii="Calibri" w:hAnsi="Calibri" w:cs="Calibri"/>
        </w:rPr>
        <w:t>stand by</w:t>
      </w:r>
      <w:proofErr w:type="gramEnd"/>
      <w:r w:rsidRPr="00684675">
        <w:rPr>
          <w:rFonts w:ascii="Calibri" w:hAnsi="Calibri" w:cs="Calibri"/>
        </w:rPr>
        <w:t xml:space="preserve"> Mr. Merritt and he had never known John Henry to apply to the town for support; he always worked when he could get it, and been law abiding, owns his property and pays his taxes.  Judge Snyder said he had not signed the petition but has talked over the case with Mrs. Martha Davis and turned the petition over to her.  He had been to the Eagle’s Nest house and found it clean. He had no complaint to make against John Henry.</w:t>
      </w:r>
    </w:p>
    <w:p w14:paraId="2CF9E462" w14:textId="77777777" w:rsidR="004B2B86" w:rsidRPr="00684675" w:rsidRDefault="004B2B86" w:rsidP="004B2B86">
      <w:pPr>
        <w:rPr>
          <w:rFonts w:ascii="Calibri" w:hAnsi="Calibri" w:cs="Calibri"/>
        </w:rPr>
      </w:pPr>
    </w:p>
    <w:p w14:paraId="09BB4697" w14:textId="77777777" w:rsidR="004B2B86" w:rsidRPr="00684675" w:rsidRDefault="004B2B86" w:rsidP="004B2B86">
      <w:pPr>
        <w:jc w:val="center"/>
        <w:rPr>
          <w:rFonts w:ascii="Calibri" w:hAnsi="Calibri" w:cs="Calibri"/>
          <w:b/>
          <w:bCs/>
        </w:rPr>
      </w:pPr>
      <w:r w:rsidRPr="00684675">
        <w:rPr>
          <w:rFonts w:ascii="Calibri" w:hAnsi="Calibri" w:cs="Calibri"/>
          <w:b/>
          <w:bCs/>
        </w:rPr>
        <w:t>Constable Decided Opinion</w:t>
      </w:r>
    </w:p>
    <w:p w14:paraId="708FD12A" w14:textId="77777777" w:rsidR="004B2B86" w:rsidRPr="00684675" w:rsidRDefault="004B2B86" w:rsidP="004B2B86">
      <w:pPr>
        <w:rPr>
          <w:rFonts w:ascii="Calibri" w:hAnsi="Calibri" w:cs="Calibri"/>
        </w:rPr>
      </w:pPr>
      <w:r w:rsidRPr="00684675">
        <w:rPr>
          <w:rFonts w:ascii="Calibri" w:hAnsi="Calibri" w:cs="Calibri"/>
        </w:rPr>
        <w:t xml:space="preserve">    Mr. Merritt said he would call some of the other petitioners as witnesses and asked Constable Walter R. </w:t>
      </w:r>
      <w:proofErr w:type="gramStart"/>
      <w:r w:rsidRPr="00684675">
        <w:rPr>
          <w:rFonts w:ascii="Calibri" w:hAnsi="Calibri" w:cs="Calibri"/>
        </w:rPr>
        <w:t>Van</w:t>
      </w:r>
      <w:proofErr w:type="gramEnd"/>
      <w:r w:rsidRPr="00684675">
        <w:rPr>
          <w:rFonts w:ascii="Calibri" w:hAnsi="Calibri" w:cs="Calibri"/>
        </w:rPr>
        <w:t xml:space="preserve"> Demark to take the stand. Mr. Van Demark said he wanted it understood that he had not signed the petition. </w:t>
      </w:r>
    </w:p>
    <w:p w14:paraId="58582EF1" w14:textId="77777777" w:rsidR="004B2B86" w:rsidRPr="00684675" w:rsidRDefault="004B2B86" w:rsidP="004B2B86">
      <w:pPr>
        <w:rPr>
          <w:rFonts w:ascii="Calibri" w:hAnsi="Calibri" w:cs="Calibri"/>
        </w:rPr>
      </w:pPr>
      <w:r w:rsidRPr="00684675">
        <w:rPr>
          <w:rFonts w:ascii="Calibri" w:hAnsi="Calibri" w:cs="Calibri"/>
        </w:rPr>
        <w:t xml:space="preserve">    “Then you are willing to tell us what the reputation of John Henry Davis is from the speech of people?”  asked Mr. Merritt. </w:t>
      </w:r>
    </w:p>
    <w:p w14:paraId="4A0DC8F7" w14:textId="77777777" w:rsidR="004B2B86" w:rsidRPr="00684675" w:rsidRDefault="004B2B86" w:rsidP="004B2B86">
      <w:pPr>
        <w:rPr>
          <w:rFonts w:ascii="Calibri" w:hAnsi="Calibri" w:cs="Calibri"/>
        </w:rPr>
      </w:pPr>
      <w:r w:rsidRPr="00684675">
        <w:rPr>
          <w:rFonts w:ascii="Calibri" w:hAnsi="Calibri" w:cs="Calibri"/>
        </w:rPr>
        <w:t xml:space="preserve">    “Certainly,” said </w:t>
      </w:r>
      <w:proofErr w:type="spellStart"/>
      <w:r w:rsidRPr="00684675">
        <w:rPr>
          <w:rFonts w:ascii="Calibri" w:hAnsi="Calibri" w:cs="Calibri"/>
        </w:rPr>
        <w:t>VanDemark</w:t>
      </w:r>
      <w:proofErr w:type="spellEnd"/>
      <w:r w:rsidRPr="00684675">
        <w:rPr>
          <w:rFonts w:ascii="Calibri" w:hAnsi="Calibri" w:cs="Calibri"/>
        </w:rPr>
        <w:t xml:space="preserve">. </w:t>
      </w:r>
    </w:p>
    <w:p w14:paraId="0DE37769" w14:textId="77777777" w:rsidR="004B2B86" w:rsidRPr="00684675" w:rsidRDefault="004B2B86" w:rsidP="004B2B86">
      <w:pPr>
        <w:rPr>
          <w:rFonts w:ascii="Calibri" w:hAnsi="Calibri" w:cs="Calibri"/>
        </w:rPr>
      </w:pPr>
      <w:r w:rsidRPr="00684675">
        <w:rPr>
          <w:rFonts w:ascii="Calibri" w:hAnsi="Calibri" w:cs="Calibri"/>
        </w:rPr>
        <w:t xml:space="preserve">   “What is it?” ask Mr. Merritt.</w:t>
      </w:r>
    </w:p>
    <w:p w14:paraId="6A68BC27" w14:textId="77777777" w:rsidR="004B2B86" w:rsidRPr="00684675" w:rsidRDefault="004B2B86" w:rsidP="004B2B86">
      <w:pPr>
        <w:rPr>
          <w:rFonts w:ascii="Calibri" w:hAnsi="Calibri" w:cs="Calibri"/>
        </w:rPr>
      </w:pPr>
      <w:r w:rsidRPr="00684675">
        <w:rPr>
          <w:rFonts w:ascii="Calibri" w:hAnsi="Calibri" w:cs="Calibri"/>
        </w:rPr>
        <w:t xml:space="preserve">   “It's </w:t>
      </w:r>
      <w:proofErr w:type="gramStart"/>
      <w:r w:rsidRPr="00684675">
        <w:rPr>
          <w:rFonts w:ascii="Calibri" w:hAnsi="Calibri" w:cs="Calibri"/>
        </w:rPr>
        <w:t>most bad</w:t>
      </w:r>
      <w:proofErr w:type="gramEnd"/>
      <w:r w:rsidRPr="00684675">
        <w:rPr>
          <w:rFonts w:ascii="Calibri" w:hAnsi="Calibri" w:cs="Calibri"/>
        </w:rPr>
        <w:t xml:space="preserve">, on every subject you can mention,” was the surprising answer. </w:t>
      </w:r>
    </w:p>
    <w:p w14:paraId="4F07092C" w14:textId="77777777" w:rsidR="004B2B86" w:rsidRPr="00684675" w:rsidRDefault="004B2B86" w:rsidP="004B2B86">
      <w:pPr>
        <w:rPr>
          <w:rFonts w:ascii="Calibri" w:hAnsi="Calibri" w:cs="Calibri"/>
        </w:rPr>
      </w:pPr>
      <w:r w:rsidRPr="00684675">
        <w:rPr>
          <w:rFonts w:ascii="Calibri" w:hAnsi="Calibri" w:cs="Calibri"/>
        </w:rPr>
        <w:t xml:space="preserve">    Mr. </w:t>
      </w:r>
      <w:proofErr w:type="spellStart"/>
      <w:r w:rsidRPr="00684675">
        <w:rPr>
          <w:rFonts w:ascii="Calibri" w:hAnsi="Calibri" w:cs="Calibri"/>
        </w:rPr>
        <w:t>VanDemark</w:t>
      </w:r>
      <w:proofErr w:type="spellEnd"/>
      <w:r w:rsidRPr="00684675">
        <w:rPr>
          <w:rFonts w:ascii="Calibri" w:hAnsi="Calibri" w:cs="Calibri"/>
        </w:rPr>
        <w:t xml:space="preserve"> said he had no interest in the case except as Constable to that </w:t>
      </w:r>
      <w:proofErr w:type="gramStart"/>
      <w:r w:rsidRPr="00684675">
        <w:rPr>
          <w:rFonts w:ascii="Calibri" w:hAnsi="Calibri" w:cs="Calibri"/>
        </w:rPr>
        <w:t>District .Attorney</w:t>
      </w:r>
      <w:proofErr w:type="gramEnd"/>
      <w:r w:rsidRPr="00684675">
        <w:rPr>
          <w:rFonts w:ascii="Calibri" w:hAnsi="Calibri" w:cs="Calibri"/>
        </w:rPr>
        <w:t xml:space="preserve"> Traver’s request was complied with, that the Davises should be in court. Twice he had had warrants for the arrest of “John Hen,” for failing to send the children to the school. </w:t>
      </w:r>
    </w:p>
    <w:p w14:paraId="5BF7B121" w14:textId="77777777" w:rsidR="004B2B86" w:rsidRDefault="004B2B86" w:rsidP="004B2B86">
      <w:pPr>
        <w:pBdr>
          <w:bottom w:val="single" w:sz="12" w:space="1" w:color="auto"/>
        </w:pBdr>
        <w:rPr>
          <w:rFonts w:ascii="Calibri" w:hAnsi="Calibri" w:cs="Calibri"/>
        </w:rPr>
      </w:pPr>
      <w:r w:rsidRPr="00684675">
        <w:rPr>
          <w:rFonts w:ascii="Calibri" w:hAnsi="Calibri" w:cs="Calibri"/>
        </w:rPr>
        <w:t xml:space="preserve">    The hearing will be continued next Saturday.</w:t>
      </w:r>
    </w:p>
    <w:p w14:paraId="48531827" w14:textId="77777777" w:rsidR="004B2B86" w:rsidRDefault="004B2B86" w:rsidP="004B2B86">
      <w:pPr>
        <w:pBdr>
          <w:bottom w:val="single" w:sz="12" w:space="1" w:color="auto"/>
        </w:pBdr>
        <w:rPr>
          <w:rFonts w:ascii="Calibri" w:hAnsi="Calibri" w:cs="Calibri"/>
        </w:rPr>
      </w:pPr>
    </w:p>
    <w:p w14:paraId="36D26FDA" w14:textId="77777777" w:rsidR="004B2B86" w:rsidRDefault="004B2B86" w:rsidP="004B2B86">
      <w:pPr>
        <w:rPr>
          <w:rFonts w:ascii="Calibri" w:hAnsi="Calibri" w:cs="Calibri"/>
        </w:rPr>
      </w:pPr>
    </w:p>
    <w:p w14:paraId="4219D650" w14:textId="77777777" w:rsidR="004B2B86" w:rsidRPr="002F62F4" w:rsidRDefault="004B2B86" w:rsidP="004B2B86">
      <w:pPr>
        <w:pStyle w:val="Heading2"/>
      </w:pPr>
      <w:bookmarkStart w:id="31" w:name="_Resource_Name:_Kingston_2"/>
      <w:bookmarkEnd w:id="31"/>
      <w:r w:rsidRPr="002F62F4">
        <w:t>Resource Name: Kingston Daily Freeman Press article 3 (May 1, 1922)</w:t>
      </w:r>
    </w:p>
    <w:p w14:paraId="743F85EA"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44014D74"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01054744" w14:textId="77777777" w:rsidR="004B2B86" w:rsidRDefault="004B2B86" w:rsidP="004B2B86">
      <w:pPr>
        <w:rPr>
          <w:rFonts w:ascii="Calibri" w:hAnsi="Calibri" w:cs="Calibri"/>
        </w:rPr>
      </w:pPr>
    </w:p>
    <w:p w14:paraId="428BB34D" w14:textId="77777777" w:rsidR="004B2B86" w:rsidRDefault="004B2B86" w:rsidP="004B2B86">
      <w:pPr>
        <w:rPr>
          <w:rFonts w:ascii="Calibri" w:hAnsi="Calibri" w:cs="Calibri"/>
        </w:rPr>
      </w:pPr>
    </w:p>
    <w:p w14:paraId="046A6246" w14:textId="77777777" w:rsidR="004B2B86" w:rsidRDefault="004B2B86" w:rsidP="004B2B86">
      <w:pPr>
        <w:rPr>
          <w:rFonts w:ascii="Calibri" w:hAnsi="Calibri" w:cs="Calibri"/>
        </w:rPr>
      </w:pPr>
    </w:p>
    <w:p w14:paraId="0048D972" w14:textId="77777777" w:rsidR="004B2B86" w:rsidRPr="00035556" w:rsidRDefault="004B2B86" w:rsidP="004B2B86">
      <w:pPr>
        <w:pStyle w:val="NormalWeb"/>
        <w:spacing w:before="0" w:beforeAutospacing="0" w:after="0" w:afterAutospacing="0"/>
        <w:jc w:val="right"/>
      </w:pPr>
      <w:r w:rsidRPr="00035556">
        <w:rPr>
          <w:rFonts w:ascii="Calibri" w:hAnsi="Calibri" w:cs="Calibri"/>
          <w:color w:val="000000"/>
        </w:rPr>
        <w:t>Kingston Daily Freeman, May 1, 1922</w:t>
      </w:r>
    </w:p>
    <w:p w14:paraId="05CA9EDE" w14:textId="77777777" w:rsidR="004B2B86" w:rsidRPr="00035556" w:rsidRDefault="004B2B86" w:rsidP="004B2B86"/>
    <w:p w14:paraId="493D63D2" w14:textId="77777777" w:rsidR="004B2B86" w:rsidRPr="00035556" w:rsidRDefault="004B2B86" w:rsidP="004B2B86">
      <w:pPr>
        <w:pStyle w:val="NormalWeb"/>
        <w:spacing w:before="0" w:beforeAutospacing="0" w:after="0" w:afterAutospacing="0"/>
        <w:jc w:val="center"/>
        <w:rPr>
          <w:sz w:val="32"/>
          <w:szCs w:val="32"/>
        </w:rPr>
      </w:pPr>
      <w:r w:rsidRPr="00035556">
        <w:rPr>
          <w:rFonts w:ascii="Calibri" w:hAnsi="Calibri" w:cs="Calibri"/>
          <w:b/>
          <w:bCs/>
          <w:color w:val="000000"/>
          <w:sz w:val="32"/>
          <w:szCs w:val="32"/>
        </w:rPr>
        <w:t xml:space="preserve">Davis Children are </w:t>
      </w:r>
      <w:proofErr w:type="gramStart"/>
      <w:r w:rsidRPr="00035556">
        <w:rPr>
          <w:rFonts w:ascii="Calibri" w:hAnsi="Calibri" w:cs="Calibri"/>
          <w:b/>
          <w:bCs/>
          <w:color w:val="000000"/>
          <w:sz w:val="32"/>
          <w:szCs w:val="32"/>
        </w:rPr>
        <w:t>Defectives</w:t>
      </w:r>
      <w:proofErr w:type="gramEnd"/>
    </w:p>
    <w:p w14:paraId="532B47D7" w14:textId="77777777" w:rsidR="004B2B86" w:rsidRPr="00035556" w:rsidRDefault="004B2B86" w:rsidP="004B2B86"/>
    <w:p w14:paraId="3E6FE0EB" w14:textId="77777777" w:rsidR="004B2B86" w:rsidRPr="00035556" w:rsidRDefault="004B2B86" w:rsidP="004B2B86">
      <w:pPr>
        <w:pStyle w:val="NormalWeb"/>
        <w:spacing w:before="0" w:beforeAutospacing="0" w:after="0" w:afterAutospacing="0"/>
      </w:pPr>
      <w:r w:rsidRPr="00035556">
        <w:rPr>
          <w:rFonts w:ascii="Calibri" w:hAnsi="Calibri" w:cs="Calibri"/>
          <w:color w:val="000000"/>
        </w:rPr>
        <w:t xml:space="preserve">Examined first by District Attorney Tarver, Belle Davis said she did not know how old she was, that she lived “up on the hill” at Hurley and had lived there a “month or two.” The idea of time was lacking with Belle, who said she did not know how many months there were in a year, or their names, or how many days there were in a week or what the days were called. She said “John Hen” Davis and Luke Davis were her brothers, and that Luke was the father of her two children </w:t>
      </w:r>
      <w:proofErr w:type="gramStart"/>
      <w:r w:rsidRPr="00035556">
        <w:rPr>
          <w:rFonts w:ascii="Calibri" w:hAnsi="Calibri" w:cs="Calibri"/>
          <w:color w:val="000000"/>
        </w:rPr>
        <w:t>and also</w:t>
      </w:r>
      <w:proofErr w:type="gramEnd"/>
      <w:r w:rsidRPr="00035556">
        <w:rPr>
          <w:rFonts w:ascii="Calibri" w:hAnsi="Calibri" w:cs="Calibri"/>
          <w:color w:val="000000"/>
        </w:rPr>
        <w:t xml:space="preserve"> the father of May’s baby. </w:t>
      </w:r>
    </w:p>
    <w:p w14:paraId="65145ABB" w14:textId="77777777" w:rsidR="004B2B86" w:rsidRPr="00035556" w:rsidRDefault="004B2B86" w:rsidP="004B2B86"/>
    <w:p w14:paraId="58E99D16" w14:textId="77777777" w:rsidR="004B2B86" w:rsidRPr="00035556" w:rsidRDefault="004B2B86" w:rsidP="004B2B86">
      <w:pPr>
        <w:pStyle w:val="NormalWeb"/>
        <w:spacing w:before="0" w:beforeAutospacing="0" w:after="0" w:afterAutospacing="0"/>
      </w:pPr>
      <w:r w:rsidRPr="00035556">
        <w:rPr>
          <w:rFonts w:ascii="Calibri" w:hAnsi="Calibri" w:cs="Calibri"/>
          <w:color w:val="000000"/>
        </w:rPr>
        <w:t xml:space="preserve">Cross-examined by Francis C. </w:t>
      </w:r>
      <w:proofErr w:type="spellStart"/>
      <w:r w:rsidRPr="00035556">
        <w:rPr>
          <w:rFonts w:ascii="Calibri" w:hAnsi="Calibri" w:cs="Calibri"/>
          <w:color w:val="000000"/>
        </w:rPr>
        <w:t>Merrit</w:t>
      </w:r>
      <w:proofErr w:type="spellEnd"/>
      <w:r w:rsidRPr="00035556">
        <w:rPr>
          <w:rFonts w:ascii="Calibri" w:hAnsi="Calibri" w:cs="Calibri"/>
          <w:color w:val="000000"/>
        </w:rPr>
        <w:t xml:space="preserve">, she said that Luke was not the father of May’s </w:t>
      </w:r>
      <w:proofErr w:type="gramStart"/>
      <w:r w:rsidRPr="00035556">
        <w:rPr>
          <w:rFonts w:ascii="Calibri" w:hAnsi="Calibri" w:cs="Calibri"/>
          <w:color w:val="000000"/>
        </w:rPr>
        <w:t>baby</w:t>
      </w:r>
      <w:proofErr w:type="gramEnd"/>
      <w:r w:rsidRPr="00035556">
        <w:rPr>
          <w:rFonts w:ascii="Calibri" w:hAnsi="Calibri" w:cs="Calibri"/>
          <w:color w:val="000000"/>
        </w:rPr>
        <w:t xml:space="preserve"> but the father was a man named </w:t>
      </w:r>
      <w:proofErr w:type="spellStart"/>
      <w:r w:rsidRPr="00035556">
        <w:rPr>
          <w:rFonts w:ascii="Calibri" w:hAnsi="Calibri" w:cs="Calibri"/>
          <w:color w:val="000000"/>
        </w:rPr>
        <w:t>Hasbrouk</w:t>
      </w:r>
      <w:proofErr w:type="spellEnd"/>
      <w:r w:rsidRPr="00035556">
        <w:rPr>
          <w:rFonts w:ascii="Calibri" w:hAnsi="Calibri" w:cs="Calibri"/>
          <w:color w:val="000000"/>
        </w:rPr>
        <w:t>, and that Luke was not the father of May; that she had used Luke’s name because she did not want to make the name of the father public. The father of May, she said, was a married man who lived in Kingston, and the father of May’s baby was also a married man. </w:t>
      </w:r>
    </w:p>
    <w:p w14:paraId="153C3714" w14:textId="77777777" w:rsidR="004B2B86" w:rsidRPr="00035556" w:rsidRDefault="004B2B86" w:rsidP="004B2B86"/>
    <w:p w14:paraId="4219A4D3" w14:textId="77777777" w:rsidR="004B2B86" w:rsidRPr="00035556" w:rsidRDefault="004B2B86" w:rsidP="004B2B86">
      <w:pPr>
        <w:pStyle w:val="NormalWeb"/>
        <w:spacing w:before="0" w:beforeAutospacing="0" w:after="0" w:afterAutospacing="0"/>
      </w:pPr>
      <w:r w:rsidRPr="00035556">
        <w:rPr>
          <w:rFonts w:ascii="Calibri" w:hAnsi="Calibri" w:cs="Calibri"/>
          <w:color w:val="000000"/>
        </w:rPr>
        <w:t xml:space="preserve">Doctor Walter N. Thayer, superintendent of state institution for defective delinquents at </w:t>
      </w:r>
      <w:proofErr w:type="spellStart"/>
      <w:r w:rsidRPr="00035556">
        <w:rPr>
          <w:rFonts w:ascii="Calibri" w:hAnsi="Calibri" w:cs="Calibri"/>
          <w:color w:val="000000"/>
        </w:rPr>
        <w:t>Napanoch</w:t>
      </w:r>
      <w:proofErr w:type="spellEnd"/>
      <w:r w:rsidRPr="00035556">
        <w:rPr>
          <w:rFonts w:ascii="Calibri" w:hAnsi="Calibri" w:cs="Calibri"/>
          <w:color w:val="000000"/>
        </w:rPr>
        <w:t xml:space="preserve">, said he had examined both children on March 17, the examination consisting of two parts, one of which had been conducted by the psychologist from the Middletown Hospital, which was to determine the mental level of the children, and the other part of the examination conducted by himself which was for the purpose taking in the physical, personal, and social conditions and determining the ability of the children to function in civil life. Based on these examinations, he had formed the opinion that both children were of the imbecile type or grade. May having a mentality equivalent to a child of five years and six months and Elizabeth having a mentality equivalent to a child of four years. Neither was sufficiently intelligent to look after their own welfare or that of members of their family. On cross-examination, Dr. Thayer did not consider that the </w:t>
      </w:r>
      <w:proofErr w:type="gramStart"/>
      <w:r w:rsidRPr="00035556">
        <w:rPr>
          <w:rFonts w:ascii="Calibri" w:hAnsi="Calibri" w:cs="Calibri"/>
          <w:color w:val="000000"/>
        </w:rPr>
        <w:t>average colored</w:t>
      </w:r>
      <w:proofErr w:type="gramEnd"/>
      <w:r w:rsidRPr="00035556">
        <w:rPr>
          <w:rFonts w:ascii="Calibri" w:hAnsi="Calibri" w:cs="Calibri"/>
          <w:color w:val="000000"/>
        </w:rPr>
        <w:t xml:space="preserve"> individual should show the same mental level as the Caucasian, be he considered these children considerably lower than the average colored children of their age. They had no moral sense: they were unmoral rather than immoral. They might be taught to perform the simple forms of manual labor which did not require many mental operations, but they had a one-track mind. They might be taught to perform simple household tasks but would require constant supervision and could never take responsibility. Elizabeth, after some years of training, might become a household servant. </w:t>
      </w:r>
    </w:p>
    <w:p w14:paraId="6CD51315" w14:textId="77777777" w:rsidR="004B2B86" w:rsidRPr="00035556" w:rsidRDefault="004B2B86" w:rsidP="004B2B86"/>
    <w:p w14:paraId="454A0411" w14:textId="77777777" w:rsidR="004B2B86" w:rsidRPr="00035556" w:rsidRDefault="004B2B86" w:rsidP="004B2B86">
      <w:pPr>
        <w:pStyle w:val="NormalWeb"/>
        <w:spacing w:before="0" w:beforeAutospacing="0" w:after="0" w:afterAutospacing="0"/>
      </w:pPr>
      <w:r w:rsidRPr="00035556">
        <w:rPr>
          <w:rFonts w:ascii="Calibri" w:hAnsi="Calibri" w:cs="Calibri"/>
          <w:color w:val="000000"/>
        </w:rPr>
        <w:t>Dr. Mary Gage-Day testified to having made an examination of both children and she called the children “mentally stupid.” From observations she did not know whether May could perform the physical act which she said she performed, the only physical act she had asked her to perform was to walk, and her walking had been normal.</w:t>
      </w:r>
    </w:p>
    <w:p w14:paraId="438AC855" w14:textId="77777777" w:rsidR="004B2B86" w:rsidRPr="00035556" w:rsidRDefault="004B2B86" w:rsidP="004B2B86"/>
    <w:p w14:paraId="3E343BA5" w14:textId="77777777" w:rsidR="004B2B86" w:rsidRPr="00035556" w:rsidRDefault="004B2B86" w:rsidP="004B2B86">
      <w:pPr>
        <w:pStyle w:val="NormalWeb"/>
        <w:spacing w:before="0" w:beforeAutospacing="0" w:after="0" w:afterAutospacing="0"/>
      </w:pPr>
      <w:r w:rsidRPr="00035556">
        <w:rPr>
          <w:rFonts w:ascii="Calibri" w:hAnsi="Calibri" w:cs="Calibri"/>
          <w:color w:val="000000"/>
        </w:rPr>
        <w:t xml:space="preserve">Dr. Henry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also testified that he had examined May along the lines of physical </w:t>
      </w:r>
      <w:proofErr w:type="gramStart"/>
      <w:r w:rsidRPr="00035556">
        <w:rPr>
          <w:rFonts w:ascii="Calibri" w:hAnsi="Calibri" w:cs="Calibri"/>
          <w:color w:val="000000"/>
        </w:rPr>
        <w:t>conditions</w:t>
      </w:r>
      <w:proofErr w:type="gramEnd"/>
      <w:r w:rsidRPr="00035556">
        <w:rPr>
          <w:rFonts w:ascii="Calibri" w:hAnsi="Calibri" w:cs="Calibri"/>
          <w:color w:val="000000"/>
        </w:rPr>
        <w:t xml:space="preserve"> but he could not recall any specific question he had asked her. Dr. Day had asked most of the questions. Asked whether May had answered the questions correctly, Dr.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said that they had been answered principally by “yes” or “no”: the questions had been such as to be answered properly in that </w:t>
      </w:r>
      <w:proofErr w:type="gramStart"/>
      <w:r w:rsidRPr="00035556">
        <w:rPr>
          <w:rFonts w:ascii="Calibri" w:hAnsi="Calibri" w:cs="Calibri"/>
          <w:color w:val="000000"/>
        </w:rPr>
        <w:t>way</w:t>
      </w:r>
      <w:proofErr w:type="gramEnd"/>
      <w:r w:rsidRPr="00035556">
        <w:rPr>
          <w:rFonts w:ascii="Calibri" w:hAnsi="Calibri" w:cs="Calibri"/>
          <w:color w:val="000000"/>
        </w:rPr>
        <w:t xml:space="preserve"> but some could have been answered in another way.  He did not know anything of the previous history of these </w:t>
      </w:r>
      <w:proofErr w:type="gramStart"/>
      <w:r w:rsidRPr="00035556">
        <w:rPr>
          <w:rFonts w:ascii="Calibri" w:hAnsi="Calibri" w:cs="Calibri"/>
          <w:color w:val="000000"/>
        </w:rPr>
        <w:t>children</w:t>
      </w:r>
      <w:proofErr w:type="gramEnd"/>
      <w:r w:rsidRPr="00035556">
        <w:rPr>
          <w:rFonts w:ascii="Calibri" w:hAnsi="Calibri" w:cs="Calibri"/>
          <w:color w:val="000000"/>
        </w:rPr>
        <w:t xml:space="preserve"> but he knew Eagle’s Nest because he had had the pleasure of practicing there.</w:t>
      </w:r>
    </w:p>
    <w:p w14:paraId="74E10FD1" w14:textId="77777777" w:rsidR="004B2B86" w:rsidRPr="00035556" w:rsidRDefault="004B2B86" w:rsidP="004B2B86"/>
    <w:p w14:paraId="7928ADD2" w14:textId="77777777" w:rsidR="004B2B86" w:rsidRDefault="004B2B86" w:rsidP="004B2B86">
      <w:pPr>
        <w:pStyle w:val="NormalWeb"/>
        <w:spacing w:before="0" w:beforeAutospacing="0" w:after="0" w:afterAutospacing="0"/>
        <w:rPr>
          <w:rFonts w:ascii="Calibri" w:hAnsi="Calibri" w:cs="Calibri"/>
          <w:color w:val="000000"/>
        </w:rPr>
      </w:pPr>
      <w:r w:rsidRPr="00035556">
        <w:rPr>
          <w:rFonts w:ascii="Calibri" w:hAnsi="Calibri" w:cs="Calibri"/>
          <w:color w:val="000000"/>
        </w:rPr>
        <w:t>Judge Fowler said that from observation and from the testimony he was satisfied that the children were mental defectives. The matter, however, will be held in abeyance until it can be learned to what institution they can be committed, and whether any institution will accept May and her baby which was born last December. </w:t>
      </w:r>
    </w:p>
    <w:p w14:paraId="28A15CE2" w14:textId="77777777" w:rsidR="004B2B86" w:rsidRDefault="004B2B86" w:rsidP="004B2B86">
      <w:pPr>
        <w:pStyle w:val="NormalWeb"/>
        <w:spacing w:before="0" w:beforeAutospacing="0" w:after="0" w:afterAutospacing="0"/>
        <w:rPr>
          <w:rFonts w:ascii="Calibri" w:hAnsi="Calibri" w:cs="Calibri"/>
          <w:color w:val="000000"/>
        </w:rPr>
      </w:pPr>
    </w:p>
    <w:p w14:paraId="51750CDD" w14:textId="77777777" w:rsidR="004B2B86" w:rsidRDefault="004B2B86" w:rsidP="004B2B86">
      <w:pPr>
        <w:pStyle w:val="NormalWeb"/>
        <w:pBdr>
          <w:bottom w:val="single" w:sz="12" w:space="1" w:color="auto"/>
        </w:pBdr>
        <w:spacing w:before="0" w:beforeAutospacing="0" w:after="0" w:afterAutospacing="0"/>
        <w:rPr>
          <w:rFonts w:ascii="Calibri" w:hAnsi="Calibri" w:cs="Calibri"/>
          <w:color w:val="000000"/>
        </w:rPr>
      </w:pPr>
    </w:p>
    <w:p w14:paraId="127B4E0F" w14:textId="77777777" w:rsidR="004B2B86" w:rsidRPr="00B57A6A" w:rsidRDefault="004B2B86" w:rsidP="004B2B86">
      <w:pPr>
        <w:pStyle w:val="Heading2"/>
      </w:pPr>
      <w:bookmarkStart w:id="32" w:name="_Resource_Name:_Adapted"/>
      <w:bookmarkEnd w:id="32"/>
      <w:r w:rsidRPr="00B57A6A">
        <w:t>Resource Name: Adapted NAMLE Questions</w:t>
      </w:r>
    </w:p>
    <w:p w14:paraId="1F6E4BC6" w14:textId="77777777" w:rsidR="004B2B86" w:rsidRPr="00512118"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6</w:t>
      </w:r>
    </w:p>
    <w:p w14:paraId="655DB8DA" w14:textId="77777777" w:rsidR="004B2B86" w:rsidRDefault="004B2B86" w:rsidP="004B2B86">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57897FCD" w14:textId="77777777" w:rsidR="004B2B86" w:rsidRDefault="004B2B86" w:rsidP="004B2B86">
      <w:pPr>
        <w:pStyle w:val="NormalWeb"/>
        <w:spacing w:before="0" w:beforeAutospacing="0" w:after="0" w:afterAutospacing="0"/>
        <w:rPr>
          <w:rFonts w:ascii="Calibri" w:hAnsi="Calibri" w:cs="Calibri"/>
          <w:color w:val="000000"/>
        </w:rPr>
      </w:pPr>
    </w:p>
    <w:p w14:paraId="50F8B7EF" w14:textId="77777777" w:rsidR="004B2B86" w:rsidRDefault="004B2B86" w:rsidP="004B2B86">
      <w:pPr>
        <w:pStyle w:val="NormalWeb"/>
        <w:spacing w:before="0" w:beforeAutospacing="0" w:after="0" w:afterAutospacing="0"/>
        <w:rPr>
          <w:rFonts w:ascii="Calibri" w:hAnsi="Calibri" w:cs="Calibri"/>
          <w:color w:val="000000"/>
        </w:rPr>
      </w:pPr>
    </w:p>
    <w:p w14:paraId="70B52B35" w14:textId="77777777" w:rsidR="004B2B86" w:rsidRPr="00F96449" w:rsidRDefault="004B2B86" w:rsidP="004B2B86">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Authorship:</w:t>
      </w:r>
      <w:r>
        <w:rPr>
          <w:rFonts w:ascii="Calibri" w:hAnsi="Calibri" w:cs="Calibri"/>
          <w:sz w:val="24"/>
          <w:szCs w:val="24"/>
        </w:rPr>
        <w:t xml:space="preserve"> </w:t>
      </w:r>
      <w:r w:rsidRPr="00F96449">
        <w:rPr>
          <w:rFonts w:ascii="Calibri" w:hAnsi="Calibri" w:cs="Calibri"/>
          <w:sz w:val="24"/>
          <w:szCs w:val="24"/>
        </w:rPr>
        <w:t>What was the social context for this article?</w:t>
      </w:r>
    </w:p>
    <w:p w14:paraId="714772DB" w14:textId="77777777" w:rsidR="004B2B86" w:rsidRDefault="004B2B86" w:rsidP="004B2B86">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Purpose:</w:t>
      </w:r>
      <w:r>
        <w:rPr>
          <w:rFonts w:ascii="Calibri" w:hAnsi="Calibri" w:cs="Calibri"/>
          <w:sz w:val="24"/>
          <w:szCs w:val="24"/>
        </w:rPr>
        <w:t xml:space="preserve"> Why did the author write this article? Who is this article talking to, and what is this article trying to accomplish?</w:t>
      </w:r>
    </w:p>
    <w:p w14:paraId="5D0E3D42" w14:textId="77777777" w:rsidR="004B2B86" w:rsidRDefault="004B2B86" w:rsidP="004B2B86">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Content:</w:t>
      </w:r>
      <w:r>
        <w:rPr>
          <w:rFonts w:ascii="Calibri" w:hAnsi="Calibri" w:cs="Calibri"/>
          <w:sz w:val="24"/>
          <w:szCs w:val="24"/>
        </w:rPr>
        <w:t xml:space="preserve"> What ideas, values, assumptions, and points of view are obvious in this article? What is implied?</w:t>
      </w:r>
    </w:p>
    <w:p w14:paraId="0650F701" w14:textId="77777777" w:rsidR="004B2B86" w:rsidRDefault="004B2B86" w:rsidP="004B2B86">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Credibility:</w:t>
      </w:r>
      <w:r>
        <w:rPr>
          <w:rFonts w:ascii="Calibri" w:hAnsi="Calibri" w:cs="Calibri"/>
          <w:sz w:val="24"/>
          <w:szCs w:val="24"/>
        </w:rPr>
        <w:t xml:space="preserve"> What evidence does the author provide for their claims? Are their claims reasonable or reliable?</w:t>
      </w:r>
    </w:p>
    <w:p w14:paraId="6B2095A9" w14:textId="77777777" w:rsidR="004B2B86" w:rsidRPr="00FA7147" w:rsidRDefault="004B2B86" w:rsidP="004B2B86">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Impact:</w:t>
      </w:r>
      <w:r>
        <w:rPr>
          <w:rFonts w:ascii="Calibri" w:hAnsi="Calibri" w:cs="Calibri"/>
          <w:sz w:val="24"/>
          <w:szCs w:val="24"/>
        </w:rPr>
        <w:t xml:space="preserve"> What impact might this article have had on readers at the time it was published?</w:t>
      </w:r>
    </w:p>
    <w:p w14:paraId="5C1A6C5A" w14:textId="77777777" w:rsidR="004B2B86" w:rsidRPr="00035556" w:rsidRDefault="004B2B86" w:rsidP="004B2B86">
      <w:pPr>
        <w:pStyle w:val="NormalWeb"/>
        <w:spacing w:before="0" w:beforeAutospacing="0" w:after="0" w:afterAutospacing="0"/>
      </w:pPr>
    </w:p>
    <w:p w14:paraId="7CBBB18D" w14:textId="77777777" w:rsidR="004B2B86" w:rsidRPr="00684675" w:rsidRDefault="004B2B86" w:rsidP="004B2B86">
      <w:pPr>
        <w:rPr>
          <w:rFonts w:ascii="Calibri" w:hAnsi="Calibri" w:cs="Calibri"/>
        </w:rPr>
      </w:pPr>
    </w:p>
    <w:p w14:paraId="47976DE6" w14:textId="77777777" w:rsidR="004B2B86" w:rsidRPr="00D06830" w:rsidRDefault="004B2B86" w:rsidP="004B2B86"/>
    <w:p w14:paraId="175FFE2D" w14:textId="77777777" w:rsidR="004B2B86" w:rsidRDefault="004B2B86" w:rsidP="004B2B86">
      <w:pPr>
        <w:rPr>
          <w:rFonts w:ascii="Calibri" w:eastAsiaTheme="minorHAnsi" w:hAnsi="Calibri" w:cs="Calibri"/>
          <w:b/>
          <w:bCs/>
          <w:color w:val="70AD47"/>
          <w:sz w:val="32"/>
          <w:szCs w:val="32"/>
        </w:rPr>
      </w:pPr>
    </w:p>
    <w:p w14:paraId="58A6D438" w14:textId="77777777" w:rsidR="004B2B86" w:rsidRDefault="004B2B86" w:rsidP="004B2B86">
      <w:pPr>
        <w:rPr>
          <w:rFonts w:ascii="Calibri" w:eastAsiaTheme="minorHAnsi" w:hAnsi="Calibri" w:cs="Calibri"/>
          <w:b/>
          <w:bCs/>
          <w:color w:val="70AD47"/>
          <w:sz w:val="32"/>
          <w:szCs w:val="32"/>
        </w:rPr>
      </w:pPr>
      <w:r>
        <w:rPr>
          <w:color w:val="70AD47"/>
        </w:rPr>
        <w:br w:type="page"/>
      </w:r>
    </w:p>
    <w:p w14:paraId="13285A50" w14:textId="77777777" w:rsidR="004B2B86" w:rsidRPr="00512118" w:rsidRDefault="004B2B86" w:rsidP="004B2B86">
      <w:pPr>
        <w:pStyle w:val="Heading1"/>
        <w:rPr>
          <w:color w:val="70AD47"/>
        </w:rPr>
      </w:pPr>
      <w:bookmarkStart w:id="33" w:name="_Appendix_B:_Assessment_1"/>
      <w:bookmarkStart w:id="34" w:name="_Toc130217871"/>
      <w:bookmarkEnd w:id="33"/>
      <w:r w:rsidRPr="00512118">
        <w:rPr>
          <w:color w:val="70AD47"/>
        </w:rPr>
        <w:t>Appendix B: Assessment Ideas</w:t>
      </w:r>
      <w:bookmarkEnd w:id="27"/>
      <w:bookmarkEnd w:id="28"/>
      <w:bookmarkEnd w:id="34"/>
    </w:p>
    <w:p w14:paraId="0E1D6D1B" w14:textId="77777777" w:rsidR="004B2B86" w:rsidRPr="00512118" w:rsidRDefault="004B2B86" w:rsidP="004B2B86">
      <w:pPr>
        <w:pStyle w:val="NoSpacing"/>
        <w:rPr>
          <w:rFonts w:ascii="Calibri" w:hAnsi="Calibri" w:cs="Calibri"/>
          <w:b/>
          <w:bCs/>
          <w:sz w:val="24"/>
          <w:szCs w:val="24"/>
        </w:rPr>
      </w:pPr>
    </w:p>
    <w:p w14:paraId="19EF6793" w14:textId="77777777" w:rsidR="004B2B86" w:rsidRPr="00512118" w:rsidRDefault="004B2B86" w:rsidP="004B2B86">
      <w:pPr>
        <w:pStyle w:val="Heading2"/>
        <w:rPr>
          <w:color w:val="70AD47"/>
        </w:rPr>
      </w:pPr>
      <w:bookmarkStart w:id="35" w:name="_Speaking_and_Listening"/>
      <w:bookmarkStart w:id="36" w:name="_Toc129779390"/>
      <w:bookmarkStart w:id="37" w:name="_Toc130217872"/>
      <w:bookmarkEnd w:id="35"/>
      <w:r w:rsidRPr="00512118">
        <w:rPr>
          <w:color w:val="70AD47"/>
        </w:rPr>
        <w:t>Speaking and Listening Standards</w:t>
      </w:r>
      <w:bookmarkEnd w:id="36"/>
      <w:bookmarkEnd w:id="37"/>
    </w:p>
    <w:p w14:paraId="10651FD0" w14:textId="77777777" w:rsidR="004B2B86" w:rsidRPr="00512118" w:rsidRDefault="004B2B86" w:rsidP="004B2B86">
      <w:pPr>
        <w:pStyle w:val="NoSpacing"/>
        <w:rPr>
          <w:rFonts w:ascii="Calibri" w:hAnsi="Calibri" w:cs="Calibri"/>
          <w:sz w:val="24"/>
          <w:szCs w:val="24"/>
        </w:rPr>
      </w:pPr>
      <w:r w:rsidRPr="00512118">
        <w:rPr>
          <w:rFonts w:ascii="Calibri" w:hAnsi="Calibri" w:cs="Calibri"/>
          <w:sz w:val="24"/>
          <w:szCs w:val="24"/>
        </w:rPr>
        <w:t xml:space="preserve">As you listen to groups discussing independently, you could use a chart </w:t>
      </w:r>
      <w:proofErr w:type="gramStart"/>
      <w:r w:rsidRPr="00512118">
        <w:rPr>
          <w:rFonts w:ascii="Calibri" w:hAnsi="Calibri" w:cs="Calibri"/>
          <w:sz w:val="24"/>
          <w:szCs w:val="24"/>
        </w:rPr>
        <w:t>similar to</w:t>
      </w:r>
      <w:proofErr w:type="gramEnd"/>
      <w:r w:rsidRPr="00512118">
        <w:rPr>
          <w:rFonts w:ascii="Calibri" w:hAnsi="Calibri" w:cs="Calibri"/>
          <w:sz w:val="24"/>
          <w:szCs w:val="24"/>
        </w:rPr>
        <w:t xml:space="preserve"> this example to formatively assess speaking and listening standards throughout the unit.</w:t>
      </w:r>
    </w:p>
    <w:p w14:paraId="128224E3" w14:textId="77777777" w:rsidR="004B2B86" w:rsidRPr="00512118" w:rsidRDefault="004B2B86" w:rsidP="004B2B86">
      <w:pPr>
        <w:pStyle w:val="NoSpacing"/>
        <w:rPr>
          <w:rFonts w:ascii="Calibri" w:hAnsi="Calibri" w:cs="Calibri"/>
          <w:sz w:val="24"/>
          <w:szCs w:val="24"/>
        </w:rPr>
      </w:pPr>
    </w:p>
    <w:p w14:paraId="25CDE664" w14:textId="77777777" w:rsidR="004B2B86" w:rsidRPr="00512118" w:rsidRDefault="004B2B86" w:rsidP="004B2B86">
      <w:pPr>
        <w:jc w:val="both"/>
        <w:rPr>
          <w:rFonts w:ascii="Calibri" w:hAnsi="Calibri" w:cs="Calibri"/>
        </w:rPr>
      </w:pPr>
      <w:r w:rsidRPr="00512118">
        <w:rPr>
          <w:rFonts w:ascii="Calibri" w:hAnsi="Calibri" w:cs="Calibri"/>
          <w:b/>
          <w:bCs/>
        </w:rPr>
        <w:t>Sample Assignment:</w:t>
      </w:r>
      <w:r w:rsidRPr="00512118">
        <w:rPr>
          <w:rFonts w:ascii="Calibri" w:hAnsi="Calibri" w:cs="Calibri"/>
        </w:rPr>
        <w:t xml:space="preserve"> Discuss </w:t>
      </w:r>
      <w:proofErr w:type="spellStart"/>
      <w:r w:rsidRPr="00512118">
        <w:rPr>
          <w:rFonts w:ascii="Calibri" w:hAnsi="Calibri" w:cs="Calibri"/>
        </w:rPr>
        <w:t>Smedman</w:t>
      </w:r>
      <w:proofErr w:type="spellEnd"/>
      <w:r w:rsidRPr="00512118">
        <w:rPr>
          <w:rFonts w:ascii="Calibri" w:hAnsi="Calibri" w:cs="Calibri"/>
        </w:rPr>
        <w:t xml:space="preserve"> post and share questions (Lesson 2)</w:t>
      </w:r>
    </w:p>
    <w:p w14:paraId="670C6092" w14:textId="77777777" w:rsidR="004B2B86" w:rsidRPr="00512118" w:rsidRDefault="004B2B86" w:rsidP="004B2B86">
      <w:pPr>
        <w:jc w:val="center"/>
        <w:rPr>
          <w:rFonts w:ascii="Calibri" w:hAnsi="Calibri" w:cs="Calibri"/>
        </w:rPr>
      </w:pPr>
    </w:p>
    <w:tbl>
      <w:tblPr>
        <w:tblStyle w:val="GridTable4-Accent6"/>
        <w:tblpPr w:leftFromText="180" w:rightFromText="180" w:vertAnchor="text" w:tblpY="1"/>
        <w:tblOverlap w:val="never"/>
        <w:tblW w:w="0" w:type="auto"/>
        <w:tblLook w:val="04A0" w:firstRow="1" w:lastRow="0" w:firstColumn="1" w:lastColumn="0" w:noHBand="0" w:noVBand="1"/>
      </w:tblPr>
      <w:tblGrid>
        <w:gridCol w:w="1539"/>
        <w:gridCol w:w="1228"/>
        <w:gridCol w:w="2102"/>
        <w:gridCol w:w="2486"/>
        <w:gridCol w:w="1902"/>
      </w:tblGrid>
      <w:tr w:rsidR="004B2B86" w:rsidRPr="00512118" w14:paraId="07E198E8" w14:textId="77777777" w:rsidTr="003449A7">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539" w:type="dxa"/>
          </w:tcPr>
          <w:p w14:paraId="60E19D80" w14:textId="77777777" w:rsidR="004B2B86" w:rsidRPr="00512118" w:rsidRDefault="004B2B86" w:rsidP="003449A7">
            <w:pPr>
              <w:rPr>
                <w:rFonts w:ascii="Calibri" w:hAnsi="Calibri" w:cs="Calibri"/>
              </w:rPr>
            </w:pPr>
            <w:r w:rsidRPr="00512118">
              <w:rPr>
                <w:rFonts w:ascii="Calibri" w:hAnsi="Calibri" w:cs="Calibri"/>
              </w:rPr>
              <w:t>Name</w:t>
            </w:r>
          </w:p>
        </w:tc>
        <w:tc>
          <w:tcPr>
            <w:tcW w:w="1228" w:type="dxa"/>
          </w:tcPr>
          <w:p w14:paraId="4A6416E2" w14:textId="77777777" w:rsidR="004B2B86" w:rsidRPr="00512118" w:rsidRDefault="004B2B86"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Date</w:t>
            </w:r>
          </w:p>
        </w:tc>
        <w:tc>
          <w:tcPr>
            <w:tcW w:w="2102" w:type="dxa"/>
          </w:tcPr>
          <w:p w14:paraId="7CCEBEB4" w14:textId="77777777" w:rsidR="004B2B86" w:rsidRPr="00512118" w:rsidRDefault="004B2B86"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Listens Attentively</w:t>
            </w:r>
          </w:p>
        </w:tc>
        <w:tc>
          <w:tcPr>
            <w:tcW w:w="2486" w:type="dxa"/>
          </w:tcPr>
          <w:p w14:paraId="22770118" w14:textId="77777777" w:rsidR="004B2B86" w:rsidRPr="00512118" w:rsidRDefault="004B2B86"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Responds to Others Appropriately</w:t>
            </w:r>
          </w:p>
        </w:tc>
        <w:tc>
          <w:tcPr>
            <w:tcW w:w="1901" w:type="dxa"/>
          </w:tcPr>
          <w:p w14:paraId="4A71B961" w14:textId="77777777" w:rsidR="004B2B86" w:rsidRPr="00512118" w:rsidRDefault="004B2B86"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Offers Questions for Discussion</w:t>
            </w:r>
          </w:p>
        </w:tc>
      </w:tr>
      <w:tr w:rsidR="004B2B86" w:rsidRPr="00512118" w14:paraId="78B363E5" w14:textId="77777777" w:rsidTr="003449A7">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39" w:type="dxa"/>
          </w:tcPr>
          <w:p w14:paraId="74B3A783" w14:textId="77777777" w:rsidR="004B2B86" w:rsidRPr="00512118" w:rsidRDefault="004B2B86" w:rsidP="003449A7">
            <w:pPr>
              <w:rPr>
                <w:rFonts w:ascii="Calibri" w:hAnsi="Calibri" w:cs="Calibri"/>
              </w:rPr>
            </w:pPr>
            <w:r w:rsidRPr="00512118">
              <w:rPr>
                <w:rFonts w:ascii="Calibri" w:hAnsi="Calibri" w:cs="Calibri"/>
              </w:rPr>
              <w:t>Gloria S.</w:t>
            </w:r>
          </w:p>
        </w:tc>
        <w:tc>
          <w:tcPr>
            <w:tcW w:w="1228" w:type="dxa"/>
          </w:tcPr>
          <w:p w14:paraId="2B2E4560" w14:textId="77777777" w:rsidR="004B2B86" w:rsidRPr="00512118" w:rsidRDefault="004B2B86"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29284639" w14:textId="77777777" w:rsidR="004B2B86" w:rsidRPr="00512118" w:rsidRDefault="004B2B86"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091AC417" w14:textId="77777777" w:rsidR="004B2B86" w:rsidRPr="00512118" w:rsidRDefault="004B2B86"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1901" w:type="dxa"/>
          </w:tcPr>
          <w:p w14:paraId="62E14F7D" w14:textId="77777777" w:rsidR="004B2B86" w:rsidRPr="00512118" w:rsidRDefault="004B2B86"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2</w:t>
            </w:r>
          </w:p>
        </w:tc>
      </w:tr>
      <w:tr w:rsidR="004B2B86" w:rsidRPr="00512118" w14:paraId="18D2E6DD" w14:textId="77777777" w:rsidTr="003449A7">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150C4134" w14:textId="77777777" w:rsidR="004B2B86" w:rsidRPr="00512118" w:rsidRDefault="004B2B86" w:rsidP="003449A7">
            <w:pPr>
              <w:rPr>
                <w:rFonts w:ascii="Calibri" w:hAnsi="Calibri" w:cs="Calibri"/>
              </w:rPr>
            </w:pPr>
            <w:r w:rsidRPr="00512118">
              <w:rPr>
                <w:rFonts w:ascii="Calibri" w:hAnsi="Calibri" w:cs="Calibri"/>
              </w:rPr>
              <w:t>Jesus W.</w:t>
            </w:r>
          </w:p>
        </w:tc>
        <w:tc>
          <w:tcPr>
            <w:tcW w:w="1228" w:type="dxa"/>
          </w:tcPr>
          <w:p w14:paraId="122E28DB" w14:textId="77777777" w:rsidR="004B2B86" w:rsidRPr="00512118" w:rsidRDefault="004B2B86"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0FE21F8B" w14:textId="77777777" w:rsidR="004B2B86" w:rsidRPr="00512118" w:rsidRDefault="004B2B86"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2 seems unfocused</w:t>
            </w:r>
          </w:p>
        </w:tc>
        <w:tc>
          <w:tcPr>
            <w:tcW w:w="2486" w:type="dxa"/>
          </w:tcPr>
          <w:p w14:paraId="70E0E3FF" w14:textId="77777777" w:rsidR="004B2B86" w:rsidRPr="00512118" w:rsidRDefault="004B2B86"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doesn’t respond at all</w:t>
            </w:r>
          </w:p>
        </w:tc>
        <w:tc>
          <w:tcPr>
            <w:tcW w:w="1901" w:type="dxa"/>
          </w:tcPr>
          <w:p w14:paraId="7E9798EE" w14:textId="77777777" w:rsidR="004B2B86" w:rsidRPr="00512118" w:rsidRDefault="004B2B86"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no questions</w:t>
            </w:r>
          </w:p>
        </w:tc>
      </w:tr>
      <w:tr w:rsidR="004B2B86" w:rsidRPr="00512118" w14:paraId="667036CF" w14:textId="77777777" w:rsidTr="003449A7">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539" w:type="dxa"/>
          </w:tcPr>
          <w:p w14:paraId="6DEF5E43" w14:textId="77777777" w:rsidR="004B2B86" w:rsidRPr="00512118" w:rsidRDefault="004B2B86" w:rsidP="003449A7">
            <w:pPr>
              <w:rPr>
                <w:rFonts w:ascii="Calibri" w:hAnsi="Calibri" w:cs="Calibri"/>
              </w:rPr>
            </w:pPr>
            <w:r w:rsidRPr="00512118">
              <w:rPr>
                <w:rFonts w:ascii="Calibri" w:hAnsi="Calibri" w:cs="Calibri"/>
              </w:rPr>
              <w:t>Bobby F.</w:t>
            </w:r>
          </w:p>
        </w:tc>
        <w:tc>
          <w:tcPr>
            <w:tcW w:w="1228" w:type="dxa"/>
          </w:tcPr>
          <w:p w14:paraId="1300101A" w14:textId="77777777" w:rsidR="004B2B86" w:rsidRPr="00512118" w:rsidRDefault="004B2B86"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04766E52" w14:textId="77777777" w:rsidR="004B2B86" w:rsidRPr="00512118" w:rsidRDefault="004B2B86"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4E72EE18" w14:textId="77777777" w:rsidR="004B2B86" w:rsidRPr="00512118" w:rsidRDefault="004B2B86"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 xml:space="preserve">3 I think he’s capable of interacting more.  </w:t>
            </w:r>
          </w:p>
        </w:tc>
        <w:tc>
          <w:tcPr>
            <w:tcW w:w="1901" w:type="dxa"/>
          </w:tcPr>
          <w:p w14:paraId="2A24F24D" w14:textId="77777777" w:rsidR="004B2B86" w:rsidRPr="00512118" w:rsidRDefault="004B2B86"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r>
      <w:tr w:rsidR="004B2B86" w:rsidRPr="00512118" w14:paraId="05C9DE0D" w14:textId="77777777" w:rsidTr="003449A7">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79F37DEF" w14:textId="77777777" w:rsidR="004B2B86" w:rsidRPr="00512118" w:rsidRDefault="004B2B86" w:rsidP="003449A7">
            <w:pPr>
              <w:rPr>
                <w:rFonts w:ascii="Calibri" w:hAnsi="Calibri" w:cs="Calibri"/>
              </w:rPr>
            </w:pPr>
            <w:r w:rsidRPr="00512118">
              <w:rPr>
                <w:rFonts w:ascii="Calibri" w:hAnsi="Calibri" w:cs="Calibri"/>
              </w:rPr>
              <w:t>Simon R.</w:t>
            </w:r>
          </w:p>
        </w:tc>
        <w:tc>
          <w:tcPr>
            <w:tcW w:w="1228" w:type="dxa"/>
          </w:tcPr>
          <w:p w14:paraId="0D3338C2" w14:textId="77777777" w:rsidR="004B2B86" w:rsidRPr="00512118" w:rsidRDefault="004B2B86"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01151291" w14:textId="77777777" w:rsidR="004B2B86" w:rsidRPr="00512118" w:rsidRDefault="004B2B86"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2075FEF9" w14:textId="77777777" w:rsidR="004B2B86" w:rsidRPr="00512118" w:rsidRDefault="004B2B86"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3 language a bit strong</w:t>
            </w:r>
          </w:p>
        </w:tc>
        <w:tc>
          <w:tcPr>
            <w:tcW w:w="1901" w:type="dxa"/>
          </w:tcPr>
          <w:p w14:paraId="69C35612" w14:textId="77777777" w:rsidR="004B2B86" w:rsidRPr="00512118" w:rsidRDefault="004B2B86"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r>
      <w:tr w:rsidR="004B2B86" w:rsidRPr="00512118" w14:paraId="523F3466" w14:textId="77777777" w:rsidTr="003449A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9257" w:type="dxa"/>
            <w:gridSpan w:val="5"/>
          </w:tcPr>
          <w:p w14:paraId="2C584AED" w14:textId="77777777" w:rsidR="004B2B86" w:rsidRPr="00512118" w:rsidRDefault="004B2B86" w:rsidP="003449A7">
            <w:pPr>
              <w:rPr>
                <w:rFonts w:ascii="Calibri" w:hAnsi="Calibri" w:cs="Calibri"/>
              </w:rPr>
            </w:pPr>
            <w:r w:rsidRPr="00512118">
              <w:rPr>
                <w:rFonts w:ascii="Calibri" w:hAnsi="Calibri" w:cs="Calibri"/>
              </w:rPr>
              <w:t>CODE: 4 strong; 3 acceptable; 2 somewhat weak; 4 very weak</w:t>
            </w:r>
          </w:p>
        </w:tc>
      </w:tr>
    </w:tbl>
    <w:p w14:paraId="5DC9FFC6" w14:textId="77777777" w:rsidR="004B2B86" w:rsidRPr="00512118" w:rsidRDefault="004B2B86" w:rsidP="004B2B86">
      <w:pPr>
        <w:pStyle w:val="NoSpacing"/>
        <w:rPr>
          <w:rFonts w:ascii="Calibri" w:hAnsi="Calibri" w:cs="Calibri"/>
          <w:sz w:val="24"/>
          <w:szCs w:val="24"/>
        </w:rPr>
      </w:pPr>
      <w:r>
        <w:rPr>
          <w:rFonts w:ascii="Calibri" w:hAnsi="Calibri" w:cs="Calibri"/>
          <w:sz w:val="24"/>
          <w:szCs w:val="24"/>
        </w:rPr>
        <w:br w:type="textWrapping" w:clear="all"/>
      </w:r>
    </w:p>
    <w:p w14:paraId="29663D27" w14:textId="77777777" w:rsidR="004B2B86" w:rsidRPr="00512118" w:rsidRDefault="004B2B86" w:rsidP="004B2B86">
      <w:pPr>
        <w:pStyle w:val="NoSpacing"/>
        <w:rPr>
          <w:rFonts w:ascii="Calibri" w:hAnsi="Calibri" w:cs="Calibri"/>
          <w:b/>
          <w:bCs/>
          <w:sz w:val="28"/>
          <w:szCs w:val="28"/>
        </w:rPr>
      </w:pPr>
    </w:p>
    <w:p w14:paraId="5244BC10" w14:textId="77777777" w:rsidR="004B2B86" w:rsidRPr="00512118" w:rsidRDefault="004B2B86" w:rsidP="004B2B86">
      <w:pPr>
        <w:pStyle w:val="Heading2"/>
        <w:rPr>
          <w:color w:val="70AD47"/>
        </w:rPr>
      </w:pPr>
      <w:bookmarkStart w:id="38" w:name="_Writing_Standards/Research_Standard"/>
      <w:bookmarkStart w:id="39" w:name="_Toc129779391"/>
      <w:bookmarkStart w:id="40" w:name="_Toc130217873"/>
      <w:bookmarkEnd w:id="38"/>
      <w:r w:rsidRPr="00512118">
        <w:rPr>
          <w:color w:val="70AD47"/>
        </w:rPr>
        <w:t>Writing Standards/Research Standards</w:t>
      </w:r>
      <w:bookmarkEnd w:id="39"/>
      <w:bookmarkEnd w:id="40"/>
    </w:p>
    <w:p w14:paraId="31EF82D0" w14:textId="77777777" w:rsidR="004B2B86" w:rsidRPr="00512118" w:rsidRDefault="004B2B86" w:rsidP="004B2B86">
      <w:pPr>
        <w:pStyle w:val="NoSpacing"/>
        <w:rPr>
          <w:rFonts w:ascii="Calibri" w:hAnsi="Calibri" w:cs="Calibri"/>
          <w:sz w:val="24"/>
          <w:szCs w:val="24"/>
        </w:rPr>
      </w:pPr>
      <w:r w:rsidRPr="00512118">
        <w:rPr>
          <w:rFonts w:ascii="Calibri" w:hAnsi="Calibri" w:cs="Calibri"/>
          <w:sz w:val="24"/>
          <w:szCs w:val="24"/>
        </w:rPr>
        <w:t xml:space="preserve">Collect samples of student journal writing to assess for writing standards or range of writing standards (for example, supporting positions with text evidence). </w:t>
      </w:r>
    </w:p>
    <w:p w14:paraId="4C7A269A" w14:textId="77777777" w:rsidR="004B2B86" w:rsidRPr="00512118" w:rsidRDefault="004B2B86" w:rsidP="004B2B86">
      <w:pPr>
        <w:pStyle w:val="NoSpacing"/>
        <w:rPr>
          <w:rFonts w:ascii="Calibri" w:hAnsi="Calibri" w:cs="Calibri"/>
          <w:sz w:val="24"/>
          <w:szCs w:val="24"/>
        </w:rPr>
      </w:pPr>
    </w:p>
    <w:tbl>
      <w:tblPr>
        <w:tblStyle w:val="TableGrid"/>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685"/>
        <w:gridCol w:w="4686"/>
      </w:tblGrid>
      <w:tr w:rsidR="004B2B86" w:rsidRPr="00512118" w14:paraId="5E6D75EF" w14:textId="77777777" w:rsidTr="003449A7">
        <w:trPr>
          <w:trHeight w:val="158"/>
        </w:trPr>
        <w:tc>
          <w:tcPr>
            <w:tcW w:w="9371" w:type="dxa"/>
            <w:gridSpan w:val="2"/>
            <w:shd w:val="clear" w:color="auto" w:fill="E7E6E6" w:themeFill="background2"/>
          </w:tcPr>
          <w:p w14:paraId="0527AEE7" w14:textId="77777777" w:rsidR="004B2B86" w:rsidRPr="00512118" w:rsidRDefault="004B2B86" w:rsidP="003449A7">
            <w:pPr>
              <w:pStyle w:val="NoSpacing"/>
              <w:jc w:val="center"/>
              <w:rPr>
                <w:rFonts w:ascii="Calibri" w:hAnsi="Calibri" w:cs="Calibri"/>
                <w:b/>
                <w:bCs/>
                <w:sz w:val="24"/>
                <w:szCs w:val="24"/>
              </w:rPr>
            </w:pPr>
            <w:r w:rsidRPr="00512118">
              <w:rPr>
                <w:rFonts w:ascii="Calibri" w:hAnsi="Calibri" w:cs="Calibri"/>
                <w:b/>
                <w:bCs/>
                <w:sz w:val="24"/>
                <w:szCs w:val="24"/>
              </w:rPr>
              <w:t>Examples of Student Journal Entries</w:t>
            </w:r>
          </w:p>
        </w:tc>
      </w:tr>
      <w:tr w:rsidR="004B2B86" w:rsidRPr="00512118" w14:paraId="7EC6742D" w14:textId="77777777" w:rsidTr="003449A7">
        <w:trPr>
          <w:trHeight w:val="3539"/>
        </w:trPr>
        <w:tc>
          <w:tcPr>
            <w:tcW w:w="4685" w:type="dxa"/>
            <w:shd w:val="clear" w:color="auto" w:fill="E7E6E6" w:themeFill="background2"/>
            <w:vAlign w:val="center"/>
          </w:tcPr>
          <w:p w14:paraId="28523D7F" w14:textId="77777777" w:rsidR="004B2B86" w:rsidRPr="00512118" w:rsidRDefault="004B2B86" w:rsidP="003449A7">
            <w:pPr>
              <w:rPr>
                <w:rFonts w:ascii="Calibri" w:hAnsi="Calibri" w:cs="Calibri"/>
              </w:rPr>
            </w:pPr>
            <w:r w:rsidRPr="00512118">
              <w:rPr>
                <w:rFonts w:ascii="Calibri" w:hAnsi="Calibri" w:cs="Calibri"/>
              </w:rPr>
              <w:t xml:space="preserve">Sample One, Eighth Grader:  I think it wasn’t hard to identify the main argument, because the authors probably wanted to be clear.  They were asking for real children to be taken from their parents, so they must have thought they had to be clear.  </w:t>
            </w:r>
          </w:p>
          <w:p w14:paraId="760E0BA6" w14:textId="77777777" w:rsidR="004B2B86" w:rsidRPr="00512118" w:rsidRDefault="004B2B86" w:rsidP="003449A7">
            <w:pPr>
              <w:pStyle w:val="NoSpacing"/>
              <w:jc w:val="center"/>
              <w:rPr>
                <w:rFonts w:ascii="Calibri" w:hAnsi="Calibri" w:cs="Calibri"/>
                <w:b/>
                <w:bCs/>
                <w:sz w:val="24"/>
                <w:szCs w:val="24"/>
              </w:rPr>
            </w:pPr>
          </w:p>
        </w:tc>
        <w:tc>
          <w:tcPr>
            <w:tcW w:w="4685" w:type="dxa"/>
            <w:shd w:val="clear" w:color="auto" w:fill="E7E6E6" w:themeFill="background2"/>
            <w:vAlign w:val="center"/>
          </w:tcPr>
          <w:p w14:paraId="13E1C955" w14:textId="77777777" w:rsidR="004B2B86" w:rsidRPr="00512118" w:rsidRDefault="004B2B86" w:rsidP="003449A7">
            <w:pPr>
              <w:rPr>
                <w:rFonts w:ascii="Calibri" w:hAnsi="Calibri" w:cs="Calibri"/>
              </w:rPr>
            </w:pPr>
            <w:r w:rsidRPr="00512118">
              <w:rPr>
                <w:rFonts w:ascii="Calibri" w:hAnsi="Calibri" w:cs="Calibri"/>
              </w:rPr>
              <w:t xml:space="preserve">Sample Two, Tenth Grader: I thought about the key terms the authors used, </w:t>
            </w:r>
            <w:proofErr w:type="gramStart"/>
            <w:r w:rsidRPr="00512118">
              <w:rPr>
                <w:rFonts w:ascii="Calibri" w:hAnsi="Calibri" w:cs="Calibri"/>
              </w:rPr>
              <w:t>actually the</w:t>
            </w:r>
            <w:proofErr w:type="gramEnd"/>
            <w:r w:rsidRPr="00512118">
              <w:rPr>
                <w:rFonts w:ascii="Calibri" w:hAnsi="Calibri" w:cs="Calibri"/>
              </w:rPr>
              <w:t xml:space="preserve"> vocabulary they chose. The children are called a “menace,” but in my reading we don’t know why at all! There is no concrete evidence, but it’s a strong idea that the petitioners felt would get the attention they needed.   The idea that the children shouldn’t have “liberty” is a huge “ask,” but one many of the people in the town of Hurley would have thought reasonable.  Also, words like “intelligence” were used, which would also spark interest given the eugenics movements at the time.  They were very clever. </w:t>
            </w:r>
          </w:p>
          <w:p w14:paraId="57F57641" w14:textId="77777777" w:rsidR="004B2B86" w:rsidRPr="00512118" w:rsidRDefault="004B2B86" w:rsidP="003449A7">
            <w:pPr>
              <w:pStyle w:val="NoSpacing"/>
              <w:jc w:val="center"/>
              <w:rPr>
                <w:rFonts w:ascii="Calibri" w:hAnsi="Calibri" w:cs="Calibri"/>
                <w:b/>
                <w:bCs/>
                <w:sz w:val="24"/>
                <w:szCs w:val="24"/>
              </w:rPr>
            </w:pPr>
          </w:p>
        </w:tc>
      </w:tr>
    </w:tbl>
    <w:p w14:paraId="1E63D703" w14:textId="77777777" w:rsidR="004B2B86" w:rsidRPr="00512118" w:rsidRDefault="004B2B86" w:rsidP="004B2B86">
      <w:pPr>
        <w:pStyle w:val="NoSpacing"/>
        <w:rPr>
          <w:rFonts w:ascii="Calibri" w:hAnsi="Calibri" w:cs="Calibri"/>
          <w:sz w:val="24"/>
          <w:szCs w:val="24"/>
        </w:rPr>
      </w:pPr>
    </w:p>
    <w:p w14:paraId="773C60E2" w14:textId="77777777" w:rsidR="004B2B86" w:rsidRPr="00512118" w:rsidRDefault="004B2B86" w:rsidP="004B2B86">
      <w:pPr>
        <w:pStyle w:val="NoSpacing"/>
        <w:rPr>
          <w:rFonts w:ascii="Calibri" w:hAnsi="Calibri" w:cs="Calibri"/>
          <w:sz w:val="24"/>
          <w:szCs w:val="24"/>
        </w:rPr>
      </w:pPr>
    </w:p>
    <w:p w14:paraId="625DB34A" w14:textId="77777777" w:rsidR="004B2B86" w:rsidRPr="00512118" w:rsidRDefault="004B2B86" w:rsidP="004B2B86">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3FB3FB05" w14:textId="77777777" w:rsidR="004B2B86" w:rsidRPr="00512118" w:rsidRDefault="004B2B86" w:rsidP="004B2B86">
      <w:pPr>
        <w:pStyle w:val="NoSpacing"/>
        <w:numPr>
          <w:ilvl w:val="0"/>
          <w:numId w:val="4"/>
        </w:numPr>
        <w:rPr>
          <w:rFonts w:ascii="Calibri" w:hAnsi="Calibri" w:cs="Calibri"/>
          <w:sz w:val="24"/>
          <w:szCs w:val="24"/>
        </w:rPr>
      </w:pPr>
      <w:r w:rsidRPr="00512118">
        <w:rPr>
          <w:rFonts w:ascii="Calibri" w:hAnsi="Calibri" w:cs="Calibri"/>
          <w:sz w:val="24"/>
          <w:szCs w:val="24"/>
        </w:rPr>
        <w:t>highly supported with text evidence: ++</w:t>
      </w:r>
    </w:p>
    <w:p w14:paraId="76B1C02F" w14:textId="77777777" w:rsidR="004B2B86" w:rsidRPr="00512118" w:rsidRDefault="004B2B86" w:rsidP="004B2B86">
      <w:pPr>
        <w:pStyle w:val="NoSpacing"/>
        <w:numPr>
          <w:ilvl w:val="0"/>
          <w:numId w:val="4"/>
        </w:numPr>
        <w:rPr>
          <w:rFonts w:ascii="Calibri" w:hAnsi="Calibri" w:cs="Calibri"/>
          <w:sz w:val="24"/>
          <w:szCs w:val="24"/>
        </w:rPr>
      </w:pPr>
      <w:r w:rsidRPr="00512118">
        <w:rPr>
          <w:rFonts w:ascii="Calibri" w:hAnsi="Calibri" w:cs="Calibri"/>
          <w:sz w:val="24"/>
          <w:szCs w:val="24"/>
        </w:rPr>
        <w:t>supported with text evidence: +</w:t>
      </w:r>
    </w:p>
    <w:p w14:paraId="1C26D552" w14:textId="77777777" w:rsidR="004B2B86" w:rsidRPr="00512118" w:rsidRDefault="004B2B86" w:rsidP="004B2B86">
      <w:pPr>
        <w:pStyle w:val="NoSpacing"/>
        <w:numPr>
          <w:ilvl w:val="0"/>
          <w:numId w:val="4"/>
        </w:numPr>
        <w:rPr>
          <w:rFonts w:ascii="Calibri" w:hAnsi="Calibri" w:cs="Calibri"/>
          <w:sz w:val="24"/>
          <w:szCs w:val="24"/>
        </w:rPr>
      </w:pPr>
      <w:r w:rsidRPr="00512118">
        <w:rPr>
          <w:rFonts w:ascii="Calibri" w:hAnsi="Calibri" w:cs="Calibri"/>
          <w:sz w:val="24"/>
          <w:szCs w:val="24"/>
        </w:rPr>
        <w:t xml:space="preserve">unsupported with text evidence: write a note and allow for </w:t>
      </w:r>
      <w:proofErr w:type="gramStart"/>
      <w:r w:rsidRPr="00512118">
        <w:rPr>
          <w:rFonts w:ascii="Calibri" w:hAnsi="Calibri" w:cs="Calibri"/>
          <w:sz w:val="24"/>
          <w:szCs w:val="24"/>
        </w:rPr>
        <w:t>revision</w:t>
      </w:r>
      <w:proofErr w:type="gramEnd"/>
    </w:p>
    <w:p w14:paraId="18D26336" w14:textId="77777777" w:rsidR="004B2B86" w:rsidRPr="00512118" w:rsidRDefault="004B2B86" w:rsidP="004B2B86">
      <w:pPr>
        <w:pStyle w:val="NoSpacing"/>
        <w:rPr>
          <w:rFonts w:ascii="Calibri" w:hAnsi="Calibri" w:cs="Calibri"/>
          <w:b/>
          <w:bCs/>
          <w:noProof/>
          <w:sz w:val="28"/>
          <w:szCs w:val="28"/>
        </w:rPr>
      </w:pPr>
    </w:p>
    <w:p w14:paraId="5A34DFD7" w14:textId="77777777" w:rsidR="004B2B86" w:rsidRPr="00512118" w:rsidRDefault="004B2B86" w:rsidP="004B2B86">
      <w:pPr>
        <w:pStyle w:val="Heading2"/>
        <w:rPr>
          <w:color w:val="70AD47"/>
        </w:rPr>
      </w:pPr>
      <w:bookmarkStart w:id="41" w:name="_Story_Map"/>
      <w:bookmarkEnd w:id="41"/>
      <w:r>
        <w:rPr>
          <w:color w:val="70AD47"/>
        </w:rPr>
        <w:t>Graphic Organizer: 5W/1H</w:t>
      </w:r>
    </w:p>
    <w:p w14:paraId="397C110D" w14:textId="77777777" w:rsidR="004B2B86" w:rsidRPr="00512118" w:rsidRDefault="004B2B86" w:rsidP="004B2B86">
      <w:pPr>
        <w:pStyle w:val="NoSpacing"/>
        <w:rPr>
          <w:rFonts w:ascii="Calibri" w:hAnsi="Calibri" w:cs="Calibri"/>
          <w:b/>
          <w:bCs/>
          <w:sz w:val="24"/>
          <w:szCs w:val="24"/>
        </w:rPr>
      </w:pPr>
    </w:p>
    <w:p w14:paraId="67A6E04F" w14:textId="77777777" w:rsidR="004B2B86" w:rsidRPr="00512118" w:rsidRDefault="004B2B86" w:rsidP="004B2B86">
      <w:pPr>
        <w:pStyle w:val="NoSpacing"/>
        <w:rPr>
          <w:rFonts w:ascii="Calibri" w:hAnsi="Calibri" w:cs="Calibri"/>
          <w:sz w:val="24"/>
          <w:szCs w:val="24"/>
        </w:rPr>
      </w:pPr>
      <w:r>
        <w:rPr>
          <w:rFonts w:ascii="Calibri" w:hAnsi="Calibri" w:cs="Calibri"/>
          <w:sz w:val="24"/>
          <w:szCs w:val="24"/>
        </w:rPr>
        <w:t>5W/1H graphic organizers</w:t>
      </w:r>
      <w:r w:rsidRPr="00512118">
        <w:rPr>
          <w:rFonts w:ascii="Calibri" w:hAnsi="Calibri" w:cs="Calibri"/>
          <w:sz w:val="24"/>
          <w:szCs w:val="24"/>
        </w:rPr>
        <w:t xml:space="preserve"> should be assessed for how well students are identifying specific and accurate details from the historical narrative</w:t>
      </w:r>
      <w:r>
        <w:rPr>
          <w:rFonts w:ascii="Calibri" w:hAnsi="Calibri" w:cs="Calibri"/>
          <w:sz w:val="24"/>
          <w:szCs w:val="24"/>
        </w:rPr>
        <w:t>.</w:t>
      </w:r>
    </w:p>
    <w:p w14:paraId="07F82692" w14:textId="77777777" w:rsidR="004B2B86" w:rsidRPr="00512118" w:rsidRDefault="004B2B86" w:rsidP="004B2B86">
      <w:pPr>
        <w:pStyle w:val="NoSpacing"/>
        <w:rPr>
          <w:rFonts w:ascii="Calibri" w:hAnsi="Calibri" w:cs="Calibri"/>
          <w:sz w:val="24"/>
          <w:szCs w:val="24"/>
        </w:rPr>
      </w:pPr>
    </w:p>
    <w:p w14:paraId="55EC69C8" w14:textId="77777777" w:rsidR="004B2B86" w:rsidRPr="00512118" w:rsidRDefault="004B2B86" w:rsidP="004B2B86">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69A30714" w14:textId="77777777" w:rsidR="004B2B86" w:rsidRPr="00512118" w:rsidRDefault="004B2B86" w:rsidP="004B2B86">
      <w:pPr>
        <w:pStyle w:val="NoSpacing"/>
        <w:numPr>
          <w:ilvl w:val="0"/>
          <w:numId w:val="4"/>
        </w:numPr>
        <w:rPr>
          <w:rFonts w:ascii="Calibri" w:hAnsi="Calibri" w:cs="Calibri"/>
          <w:sz w:val="24"/>
          <w:szCs w:val="24"/>
        </w:rPr>
      </w:pPr>
      <w:r w:rsidRPr="00512118">
        <w:rPr>
          <w:rFonts w:ascii="Calibri" w:hAnsi="Calibri" w:cs="Calibri"/>
          <w:sz w:val="24"/>
          <w:szCs w:val="24"/>
        </w:rPr>
        <w:t xml:space="preserve">accurate and detailed identification of </w:t>
      </w:r>
      <w:r>
        <w:rPr>
          <w:rFonts w:ascii="Calibri" w:hAnsi="Calibri" w:cs="Calibri"/>
          <w:sz w:val="24"/>
          <w:szCs w:val="24"/>
        </w:rPr>
        <w:t>important details</w:t>
      </w:r>
      <w:r w:rsidRPr="00512118">
        <w:rPr>
          <w:rFonts w:ascii="Calibri" w:hAnsi="Calibri" w:cs="Calibri"/>
          <w:sz w:val="24"/>
          <w:szCs w:val="24"/>
        </w:rPr>
        <w:t>: ++</w:t>
      </w:r>
    </w:p>
    <w:p w14:paraId="2E5379E9" w14:textId="77777777" w:rsidR="004B2B86" w:rsidRPr="00512118" w:rsidRDefault="004B2B86" w:rsidP="004B2B86">
      <w:pPr>
        <w:pStyle w:val="NoSpacing"/>
        <w:numPr>
          <w:ilvl w:val="0"/>
          <w:numId w:val="4"/>
        </w:numPr>
        <w:rPr>
          <w:rFonts w:ascii="Calibri" w:hAnsi="Calibri" w:cs="Calibri"/>
          <w:sz w:val="24"/>
          <w:szCs w:val="24"/>
        </w:rPr>
      </w:pPr>
      <w:r w:rsidRPr="00512118">
        <w:rPr>
          <w:rFonts w:ascii="Calibri" w:hAnsi="Calibri" w:cs="Calibri"/>
          <w:sz w:val="24"/>
          <w:szCs w:val="24"/>
        </w:rPr>
        <w:t>accurate identification of</w:t>
      </w:r>
      <w:r>
        <w:rPr>
          <w:rFonts w:ascii="Calibri" w:hAnsi="Calibri" w:cs="Calibri"/>
          <w:sz w:val="24"/>
          <w:szCs w:val="24"/>
        </w:rPr>
        <w:t xml:space="preserve"> important</w:t>
      </w:r>
      <w:r w:rsidRPr="00512118">
        <w:rPr>
          <w:rFonts w:ascii="Calibri" w:hAnsi="Calibri" w:cs="Calibri"/>
          <w:sz w:val="24"/>
          <w:szCs w:val="24"/>
        </w:rPr>
        <w:t xml:space="preserve"> details: +</w:t>
      </w:r>
    </w:p>
    <w:p w14:paraId="5378ABD9" w14:textId="77777777" w:rsidR="004B2B86" w:rsidRPr="00512118" w:rsidRDefault="004B2B86" w:rsidP="004B2B86">
      <w:pPr>
        <w:pStyle w:val="NoSpacing"/>
        <w:numPr>
          <w:ilvl w:val="0"/>
          <w:numId w:val="4"/>
        </w:numPr>
        <w:rPr>
          <w:rFonts w:ascii="Calibri" w:hAnsi="Calibri" w:cs="Calibri"/>
          <w:sz w:val="24"/>
          <w:szCs w:val="24"/>
        </w:rPr>
      </w:pPr>
      <w:r w:rsidRPr="00512118">
        <w:rPr>
          <w:rFonts w:ascii="Calibri" w:hAnsi="Calibri" w:cs="Calibri"/>
          <w:sz w:val="24"/>
          <w:szCs w:val="24"/>
        </w:rPr>
        <w:t xml:space="preserve">inaccurate or vague identification of details: write a note and allow for </w:t>
      </w:r>
      <w:proofErr w:type="gramStart"/>
      <w:r w:rsidRPr="00512118">
        <w:rPr>
          <w:rFonts w:ascii="Calibri" w:hAnsi="Calibri" w:cs="Calibri"/>
          <w:sz w:val="24"/>
          <w:szCs w:val="24"/>
        </w:rPr>
        <w:t>revision</w:t>
      </w:r>
      <w:proofErr w:type="gramEnd"/>
    </w:p>
    <w:p w14:paraId="57657341" w14:textId="77777777" w:rsidR="004B2B86" w:rsidRPr="00512118" w:rsidRDefault="004B2B86" w:rsidP="004B2B86">
      <w:pPr>
        <w:pStyle w:val="NoSpacing"/>
        <w:rPr>
          <w:rFonts w:ascii="Calibri" w:hAnsi="Calibri" w:cs="Calibri"/>
          <w:sz w:val="24"/>
          <w:szCs w:val="24"/>
        </w:rPr>
      </w:pPr>
    </w:p>
    <w:p w14:paraId="6A037321" w14:textId="77777777" w:rsidR="004B2B86" w:rsidRPr="00512118" w:rsidRDefault="004B2B86" w:rsidP="004B2B86">
      <w:pPr>
        <w:pStyle w:val="NoSpacing"/>
        <w:rPr>
          <w:rFonts w:ascii="Calibri" w:hAnsi="Calibri" w:cs="Calibri"/>
          <w:sz w:val="24"/>
          <w:szCs w:val="24"/>
        </w:rPr>
      </w:pPr>
    </w:p>
    <w:p w14:paraId="2164B61F" w14:textId="77777777" w:rsidR="004B2B86" w:rsidRPr="00512118" w:rsidRDefault="004B2B86" w:rsidP="004B2B86">
      <w:pPr>
        <w:pStyle w:val="NoSpacing"/>
        <w:jc w:val="center"/>
        <w:rPr>
          <w:rFonts w:ascii="Calibri" w:hAnsi="Calibri" w:cs="Calibri"/>
          <w:sz w:val="32"/>
          <w:szCs w:val="32"/>
        </w:rPr>
      </w:pPr>
    </w:p>
    <w:p w14:paraId="2FAB83C7" w14:textId="77777777" w:rsidR="004B2B86" w:rsidRPr="00512118" w:rsidRDefault="004B2B86" w:rsidP="004B2B86">
      <w:pPr>
        <w:pStyle w:val="NoSpacing"/>
        <w:rPr>
          <w:rFonts w:ascii="Calibri" w:hAnsi="Calibri" w:cs="Calibri"/>
          <w:sz w:val="32"/>
          <w:szCs w:val="32"/>
        </w:rPr>
      </w:pPr>
    </w:p>
    <w:p w14:paraId="61EB2BD4" w14:textId="77777777" w:rsidR="004B2B86" w:rsidRDefault="004B2B86" w:rsidP="004B2B86"/>
    <w:p w14:paraId="15FD493F" w14:textId="77777777" w:rsidR="004B2B86" w:rsidRDefault="004B2B86" w:rsidP="004B2B86"/>
    <w:p w14:paraId="25196FDF" w14:textId="77777777" w:rsidR="004B2B86" w:rsidRPr="0008154B" w:rsidRDefault="004B2B86" w:rsidP="00F24DE5">
      <w:pPr>
        <w:rPr>
          <w:i/>
          <w:iCs/>
        </w:rPr>
      </w:pPr>
    </w:p>
    <w:sectPr w:rsidR="004B2B86" w:rsidRPr="0008154B">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B13DB" w14:textId="77777777" w:rsidR="0082768A" w:rsidRDefault="0082768A" w:rsidP="003D0AD0">
      <w:r>
        <w:separator/>
      </w:r>
    </w:p>
  </w:endnote>
  <w:endnote w:type="continuationSeparator" w:id="0">
    <w:p w14:paraId="33C45C99" w14:textId="77777777" w:rsidR="0082768A" w:rsidRDefault="0082768A" w:rsidP="003D0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84AFC" w14:textId="77777777" w:rsidR="0082768A" w:rsidRDefault="0082768A" w:rsidP="003D0AD0">
      <w:r>
        <w:separator/>
      </w:r>
    </w:p>
  </w:footnote>
  <w:footnote w:type="continuationSeparator" w:id="0">
    <w:p w14:paraId="41CB1FB3" w14:textId="77777777" w:rsidR="0082768A" w:rsidRDefault="0082768A" w:rsidP="003D0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5879379"/>
      <w:docPartObj>
        <w:docPartGallery w:val="Page Numbers (Top of Page)"/>
        <w:docPartUnique/>
      </w:docPartObj>
    </w:sdtPr>
    <w:sdtContent>
      <w:p w14:paraId="49852E83" w14:textId="77777777" w:rsidR="004B2B86" w:rsidRDefault="004B2B86" w:rsidP="00B02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5638A0" w14:textId="77777777" w:rsidR="004B2B86" w:rsidRDefault="004B2B86" w:rsidP="00B228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rPr>
      <w:id w:val="-422118398"/>
      <w:docPartObj>
        <w:docPartGallery w:val="Page Numbers (Top of Page)"/>
        <w:docPartUnique/>
      </w:docPartObj>
    </w:sdtPr>
    <w:sdtContent>
      <w:p w14:paraId="1A7947BF" w14:textId="77777777" w:rsidR="004B2B86" w:rsidRPr="00B228F6" w:rsidRDefault="004B2B86" w:rsidP="00B02CF7">
        <w:pPr>
          <w:pStyle w:val="Header"/>
          <w:framePr w:wrap="none" w:vAnchor="text" w:hAnchor="margin" w:xAlign="right" w:y="1"/>
          <w:rPr>
            <w:rStyle w:val="PageNumber"/>
            <w:rFonts w:ascii="Calibri" w:hAnsi="Calibri" w:cs="Calibri"/>
          </w:rPr>
        </w:pPr>
        <w:r w:rsidRPr="00B228F6">
          <w:rPr>
            <w:rStyle w:val="PageNumber"/>
            <w:rFonts w:ascii="Calibri" w:hAnsi="Calibri" w:cs="Calibri"/>
          </w:rPr>
          <w:fldChar w:fldCharType="begin"/>
        </w:r>
        <w:r w:rsidRPr="00B228F6">
          <w:rPr>
            <w:rStyle w:val="PageNumber"/>
            <w:rFonts w:ascii="Calibri" w:hAnsi="Calibri" w:cs="Calibri"/>
          </w:rPr>
          <w:instrText xml:space="preserve"> PAGE </w:instrText>
        </w:r>
        <w:r w:rsidRPr="00B228F6">
          <w:rPr>
            <w:rStyle w:val="PageNumber"/>
            <w:rFonts w:ascii="Calibri" w:hAnsi="Calibri" w:cs="Calibri"/>
          </w:rPr>
          <w:fldChar w:fldCharType="separate"/>
        </w:r>
        <w:r w:rsidRPr="00B228F6">
          <w:rPr>
            <w:rStyle w:val="PageNumber"/>
            <w:rFonts w:ascii="Calibri" w:hAnsi="Calibri" w:cs="Calibri"/>
            <w:noProof/>
          </w:rPr>
          <w:t>1</w:t>
        </w:r>
        <w:r w:rsidRPr="00B228F6">
          <w:rPr>
            <w:rStyle w:val="PageNumber"/>
            <w:rFonts w:ascii="Calibri" w:hAnsi="Calibri" w:cs="Calibri"/>
          </w:rPr>
          <w:fldChar w:fldCharType="end"/>
        </w:r>
      </w:p>
    </w:sdtContent>
  </w:sdt>
  <w:p w14:paraId="39C23637" w14:textId="77777777" w:rsidR="004B2B86" w:rsidRDefault="004B2B86" w:rsidP="00B228F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7F475" w14:textId="762AB5D6" w:rsidR="003D0AD0" w:rsidRDefault="003D0AD0">
    <w:pPr>
      <w:pStyle w:val="Header"/>
    </w:pPr>
    <w:r>
      <w:t>August 28,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A4DD6"/>
    <w:multiLevelType w:val="hybridMultilevel"/>
    <w:tmpl w:val="E5D22AD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740828C6"/>
    <w:multiLevelType w:val="hybridMultilevel"/>
    <w:tmpl w:val="CBECA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B557BB"/>
    <w:multiLevelType w:val="hybridMultilevel"/>
    <w:tmpl w:val="CDB67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D3C4B01"/>
    <w:multiLevelType w:val="hybridMultilevel"/>
    <w:tmpl w:val="4F2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543CE2"/>
    <w:multiLevelType w:val="hybridMultilevel"/>
    <w:tmpl w:val="BEE62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369767">
    <w:abstractNumId w:val="1"/>
  </w:num>
  <w:num w:numId="2" w16cid:durableId="2130931736">
    <w:abstractNumId w:val="0"/>
  </w:num>
  <w:num w:numId="3" w16cid:durableId="506020242">
    <w:abstractNumId w:val="2"/>
  </w:num>
  <w:num w:numId="4" w16cid:durableId="1852602296">
    <w:abstractNumId w:val="3"/>
  </w:num>
  <w:num w:numId="5" w16cid:durableId="3545801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42"/>
  <w:hideSpelling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676"/>
    <w:rsid w:val="0002431D"/>
    <w:rsid w:val="00046C23"/>
    <w:rsid w:val="00052676"/>
    <w:rsid w:val="0008154B"/>
    <w:rsid w:val="00081A0E"/>
    <w:rsid w:val="0009530E"/>
    <w:rsid w:val="00100EB8"/>
    <w:rsid w:val="0017381F"/>
    <w:rsid w:val="001D3217"/>
    <w:rsid w:val="00255268"/>
    <w:rsid w:val="00290847"/>
    <w:rsid w:val="002D3A83"/>
    <w:rsid w:val="003049CE"/>
    <w:rsid w:val="00347AD1"/>
    <w:rsid w:val="00362220"/>
    <w:rsid w:val="003D0AD0"/>
    <w:rsid w:val="004042D3"/>
    <w:rsid w:val="004450EB"/>
    <w:rsid w:val="0044737A"/>
    <w:rsid w:val="00470BCD"/>
    <w:rsid w:val="004B2B86"/>
    <w:rsid w:val="004B45BF"/>
    <w:rsid w:val="004C63E1"/>
    <w:rsid w:val="004D2339"/>
    <w:rsid w:val="00541965"/>
    <w:rsid w:val="00577D27"/>
    <w:rsid w:val="005A45F1"/>
    <w:rsid w:val="00666B2E"/>
    <w:rsid w:val="006E2E78"/>
    <w:rsid w:val="006F51AA"/>
    <w:rsid w:val="00706C61"/>
    <w:rsid w:val="007D5A3B"/>
    <w:rsid w:val="007E522E"/>
    <w:rsid w:val="0082768A"/>
    <w:rsid w:val="008346AC"/>
    <w:rsid w:val="008A55A5"/>
    <w:rsid w:val="008F011D"/>
    <w:rsid w:val="00944C4D"/>
    <w:rsid w:val="009641A5"/>
    <w:rsid w:val="009714FB"/>
    <w:rsid w:val="009867CD"/>
    <w:rsid w:val="00AD1A52"/>
    <w:rsid w:val="00AE4BB7"/>
    <w:rsid w:val="00B304B3"/>
    <w:rsid w:val="00B34C7E"/>
    <w:rsid w:val="00B40BDC"/>
    <w:rsid w:val="00BB2B60"/>
    <w:rsid w:val="00BB4E99"/>
    <w:rsid w:val="00C06E63"/>
    <w:rsid w:val="00CD34B0"/>
    <w:rsid w:val="00CE24F9"/>
    <w:rsid w:val="00D4269B"/>
    <w:rsid w:val="00D86991"/>
    <w:rsid w:val="00D95C9C"/>
    <w:rsid w:val="00DA00E2"/>
    <w:rsid w:val="00E50C7C"/>
    <w:rsid w:val="00E577E4"/>
    <w:rsid w:val="00E7720D"/>
    <w:rsid w:val="00E86258"/>
    <w:rsid w:val="00E87B29"/>
    <w:rsid w:val="00E90A85"/>
    <w:rsid w:val="00EE09BE"/>
    <w:rsid w:val="00EF3139"/>
    <w:rsid w:val="00F13A7A"/>
    <w:rsid w:val="00F24DE5"/>
    <w:rsid w:val="00F87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711F3"/>
  <w15:chartTrackingRefBased/>
  <w15:docId w15:val="{99A585FF-B348-5F4A-BD89-BD7C79493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676"/>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52676"/>
    <w:pPr>
      <w:jc w:val="center"/>
      <w:outlineLvl w:val="0"/>
    </w:pPr>
    <w:rPr>
      <w:rFonts w:ascii="Calibri" w:eastAsiaTheme="minorHAnsi" w:hAnsi="Calibri" w:cs="Calibri"/>
      <w:b/>
      <w:bCs/>
      <w:color w:val="000000" w:themeColor="text1"/>
      <w:sz w:val="32"/>
      <w:szCs w:val="32"/>
    </w:rPr>
  </w:style>
  <w:style w:type="paragraph" w:styleId="Heading2">
    <w:name w:val="heading 2"/>
    <w:basedOn w:val="Normal"/>
    <w:next w:val="Normal"/>
    <w:link w:val="Heading2Char"/>
    <w:uiPriority w:val="9"/>
    <w:semiHidden/>
    <w:unhideWhenUsed/>
    <w:qFormat/>
    <w:rsid w:val="004B2B8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676"/>
    <w:rPr>
      <w:rFonts w:ascii="Calibri" w:hAnsi="Calibri" w:cs="Calibri"/>
      <w:b/>
      <w:bCs/>
      <w:color w:val="000000" w:themeColor="text1"/>
      <w:kern w:val="0"/>
      <w:sz w:val="32"/>
      <w:szCs w:val="32"/>
      <w14:ligatures w14:val="none"/>
    </w:rPr>
  </w:style>
  <w:style w:type="character" w:styleId="Hyperlink">
    <w:name w:val="Hyperlink"/>
    <w:basedOn w:val="DefaultParagraphFont"/>
    <w:uiPriority w:val="99"/>
    <w:unhideWhenUsed/>
    <w:rsid w:val="00052676"/>
    <w:rPr>
      <w:color w:val="0563C1" w:themeColor="hyperlink"/>
      <w:u w:val="single"/>
    </w:rPr>
  </w:style>
  <w:style w:type="paragraph" w:styleId="NoSpacing">
    <w:name w:val="No Spacing"/>
    <w:uiPriority w:val="1"/>
    <w:qFormat/>
    <w:rsid w:val="00052676"/>
    <w:rPr>
      <w:kern w:val="0"/>
      <w:sz w:val="22"/>
      <w:szCs w:val="22"/>
      <w14:ligatures w14:val="none"/>
    </w:rPr>
  </w:style>
  <w:style w:type="table" w:styleId="TableGrid">
    <w:name w:val="Table Grid"/>
    <w:basedOn w:val="TableNormal"/>
    <w:uiPriority w:val="39"/>
    <w:rsid w:val="0005267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52676"/>
    <w:pPr>
      <w:spacing w:before="100" w:beforeAutospacing="1" w:after="100" w:afterAutospacing="1"/>
    </w:pPr>
  </w:style>
  <w:style w:type="paragraph" w:styleId="ListParagraph">
    <w:name w:val="List Paragraph"/>
    <w:basedOn w:val="Normal"/>
    <w:uiPriority w:val="34"/>
    <w:qFormat/>
    <w:rsid w:val="00052676"/>
    <w:pPr>
      <w:ind w:left="720"/>
      <w:contextualSpacing/>
    </w:pPr>
  </w:style>
  <w:style w:type="paragraph" w:styleId="Revision">
    <w:name w:val="Revision"/>
    <w:hidden/>
    <w:uiPriority w:val="99"/>
    <w:semiHidden/>
    <w:rsid w:val="00052676"/>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052676"/>
    <w:rPr>
      <w:color w:val="954F72" w:themeColor="followedHyperlink"/>
      <w:u w:val="single"/>
    </w:rPr>
  </w:style>
  <w:style w:type="character" w:styleId="CommentReference">
    <w:name w:val="annotation reference"/>
    <w:basedOn w:val="DefaultParagraphFont"/>
    <w:uiPriority w:val="99"/>
    <w:semiHidden/>
    <w:unhideWhenUsed/>
    <w:rsid w:val="006F51AA"/>
    <w:rPr>
      <w:sz w:val="16"/>
      <w:szCs w:val="16"/>
    </w:rPr>
  </w:style>
  <w:style w:type="paragraph" w:styleId="CommentText">
    <w:name w:val="annotation text"/>
    <w:basedOn w:val="Normal"/>
    <w:link w:val="CommentTextChar"/>
    <w:uiPriority w:val="99"/>
    <w:semiHidden/>
    <w:unhideWhenUsed/>
    <w:rsid w:val="006F51AA"/>
    <w:rPr>
      <w:sz w:val="20"/>
      <w:szCs w:val="20"/>
    </w:rPr>
  </w:style>
  <w:style w:type="character" w:customStyle="1" w:styleId="CommentTextChar">
    <w:name w:val="Comment Text Char"/>
    <w:basedOn w:val="DefaultParagraphFont"/>
    <w:link w:val="CommentText"/>
    <w:uiPriority w:val="99"/>
    <w:semiHidden/>
    <w:rsid w:val="006F51A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51AA"/>
    <w:rPr>
      <w:b/>
      <w:bCs/>
    </w:rPr>
  </w:style>
  <w:style w:type="character" w:customStyle="1" w:styleId="CommentSubjectChar">
    <w:name w:val="Comment Subject Char"/>
    <w:basedOn w:val="CommentTextChar"/>
    <w:link w:val="CommentSubject"/>
    <w:uiPriority w:val="99"/>
    <w:semiHidden/>
    <w:rsid w:val="006F51AA"/>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D86991"/>
    <w:rPr>
      <w:color w:val="605E5C"/>
      <w:shd w:val="clear" w:color="auto" w:fill="E1DFDD"/>
    </w:rPr>
  </w:style>
  <w:style w:type="paragraph" w:styleId="Header">
    <w:name w:val="header"/>
    <w:basedOn w:val="Normal"/>
    <w:link w:val="HeaderChar"/>
    <w:uiPriority w:val="99"/>
    <w:unhideWhenUsed/>
    <w:rsid w:val="003D0AD0"/>
    <w:pPr>
      <w:tabs>
        <w:tab w:val="center" w:pos="4680"/>
        <w:tab w:val="right" w:pos="9360"/>
      </w:tabs>
    </w:pPr>
  </w:style>
  <w:style w:type="character" w:customStyle="1" w:styleId="HeaderChar">
    <w:name w:val="Header Char"/>
    <w:basedOn w:val="DefaultParagraphFont"/>
    <w:link w:val="Header"/>
    <w:uiPriority w:val="99"/>
    <w:rsid w:val="003D0AD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D0AD0"/>
    <w:pPr>
      <w:tabs>
        <w:tab w:val="center" w:pos="4680"/>
        <w:tab w:val="right" w:pos="9360"/>
      </w:tabs>
    </w:pPr>
  </w:style>
  <w:style w:type="character" w:customStyle="1" w:styleId="FooterChar">
    <w:name w:val="Footer Char"/>
    <w:basedOn w:val="DefaultParagraphFont"/>
    <w:link w:val="Footer"/>
    <w:uiPriority w:val="99"/>
    <w:rsid w:val="003D0AD0"/>
    <w:rPr>
      <w:rFonts w:ascii="Times New Roman" w:eastAsia="Times New Roman" w:hAnsi="Times New Roman" w:cs="Times New Roman"/>
      <w:kern w:val="0"/>
      <w14:ligatures w14:val="none"/>
    </w:rPr>
  </w:style>
  <w:style w:type="character" w:customStyle="1" w:styleId="Heading2Char">
    <w:name w:val="Heading 2 Char"/>
    <w:basedOn w:val="DefaultParagraphFont"/>
    <w:link w:val="Heading2"/>
    <w:uiPriority w:val="9"/>
    <w:semiHidden/>
    <w:rsid w:val="004B2B86"/>
    <w:rPr>
      <w:rFonts w:asciiTheme="majorHAnsi" w:eastAsiaTheme="majorEastAsia" w:hAnsiTheme="majorHAnsi" w:cstheme="majorBidi"/>
      <w:color w:val="2F5496" w:themeColor="accent1" w:themeShade="BF"/>
      <w:kern w:val="0"/>
      <w:sz w:val="26"/>
      <w:szCs w:val="26"/>
      <w14:ligatures w14:val="none"/>
    </w:rPr>
  </w:style>
  <w:style w:type="character" w:styleId="Emphasis">
    <w:name w:val="Emphasis"/>
    <w:basedOn w:val="DefaultParagraphFont"/>
    <w:uiPriority w:val="20"/>
    <w:qFormat/>
    <w:rsid w:val="004B2B86"/>
    <w:rPr>
      <w:i/>
      <w:iCs/>
    </w:rPr>
  </w:style>
  <w:style w:type="character" w:styleId="PageNumber">
    <w:name w:val="page number"/>
    <w:basedOn w:val="DefaultParagraphFont"/>
    <w:uiPriority w:val="99"/>
    <w:semiHidden/>
    <w:unhideWhenUsed/>
    <w:rsid w:val="004B2B86"/>
  </w:style>
  <w:style w:type="table" w:styleId="GridTable4-Accent6">
    <w:name w:val="Grid Table 4 Accent 6"/>
    <w:basedOn w:val="TableNormal"/>
    <w:uiPriority w:val="49"/>
    <w:rsid w:val="004B2B86"/>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4B2B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620178">
      <w:bodyDiv w:val="1"/>
      <w:marLeft w:val="0"/>
      <w:marRight w:val="0"/>
      <w:marTop w:val="0"/>
      <w:marBottom w:val="0"/>
      <w:divBdr>
        <w:top w:val="none" w:sz="0" w:space="0" w:color="auto"/>
        <w:left w:val="none" w:sz="0" w:space="0" w:color="auto"/>
        <w:bottom w:val="none" w:sz="0" w:space="0" w:color="auto"/>
        <w:right w:val="none" w:sz="0" w:space="0" w:color="auto"/>
      </w:divBdr>
      <w:divsChild>
        <w:div w:id="905453668">
          <w:marLeft w:val="0"/>
          <w:marRight w:val="0"/>
          <w:marTop w:val="0"/>
          <w:marBottom w:val="0"/>
          <w:divBdr>
            <w:top w:val="none" w:sz="0" w:space="0" w:color="auto"/>
            <w:left w:val="none" w:sz="0" w:space="0" w:color="auto"/>
            <w:bottom w:val="none" w:sz="0" w:space="0" w:color="auto"/>
            <w:right w:val="none" w:sz="0" w:space="0" w:color="auto"/>
          </w:divBdr>
          <w:divsChild>
            <w:div w:id="1070931024">
              <w:marLeft w:val="0"/>
              <w:marRight w:val="0"/>
              <w:marTop w:val="0"/>
              <w:marBottom w:val="0"/>
              <w:divBdr>
                <w:top w:val="none" w:sz="0" w:space="0" w:color="auto"/>
                <w:left w:val="none" w:sz="0" w:space="0" w:color="auto"/>
                <w:bottom w:val="none" w:sz="0" w:space="0" w:color="auto"/>
                <w:right w:val="none" w:sz="0" w:space="0" w:color="auto"/>
              </w:divBdr>
              <w:divsChild>
                <w:div w:id="1615669222">
                  <w:marLeft w:val="0"/>
                  <w:marRight w:val="0"/>
                  <w:marTop w:val="0"/>
                  <w:marBottom w:val="0"/>
                  <w:divBdr>
                    <w:top w:val="none" w:sz="0" w:space="0" w:color="auto"/>
                    <w:left w:val="none" w:sz="0" w:space="0" w:color="auto"/>
                    <w:bottom w:val="none" w:sz="0" w:space="0" w:color="auto"/>
                    <w:right w:val="none" w:sz="0" w:space="0" w:color="auto"/>
                  </w:divBdr>
                  <w:divsChild>
                    <w:div w:id="1417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nome.gov/about-genomics/fact-sheets/Eugenics-and-Scientific-Racism" TargetMode="External"/><Relationship Id="rId13" Type="http://schemas.openxmlformats.org/officeDocument/2006/relationships/hyperlink" Target="https://hurleymtnstories.omeka.net/exhibits/show/from-the-outside-in/the-binnewaters-jukes-connecti" TargetMode="External"/><Relationship Id="rId18" Type="http://schemas.openxmlformats.org/officeDocument/2006/relationships/image" Target="media/image3.jpg"/><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learning.ccsso.org/wp-content/uploads/2022/11/ADA-Compliant-ELA-Standards.pdf" TargetMode="External"/><Relationship Id="rId12" Type="http://schemas.openxmlformats.org/officeDocument/2006/relationships/image" Target="media/image1.jpeg"/><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ncbi.nlm.nih.gov/pmc/articles/PMC5147539/?page=7"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urleymtnstories.omeka.net/exhibits/show/coming-to-save-us/---a-menace-to-the-community--" TargetMode="External"/><Relationship Id="rId5" Type="http://schemas.openxmlformats.org/officeDocument/2006/relationships/footnotes" Target="footnotes.xml"/><Relationship Id="rId15" Type="http://schemas.openxmlformats.org/officeDocument/2006/relationships/hyperlink" Target="https://hurleymtnstories.omeka.net/exhibits/show/exploring-the-neighborhood/the-two-maria-s--dewitt-and-da" TargetMode="External"/><Relationship Id="rId23" Type="http://schemas.openxmlformats.org/officeDocument/2006/relationships/theme" Target="theme/theme1.xml"/><Relationship Id="rId10" Type="http://schemas.openxmlformats.org/officeDocument/2006/relationships/hyperlink" Target="https://www.genome.gov/about-genomics/fact-sheets/Eugenics-and-Scientific-Racis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ortland-my.sharepoint.com/personal/gillian_mertens_cortland_edu/Documents/Wendy%20History%20Lesson%20Formatting/A" TargetMode="External"/><Relationship Id="rId14" Type="http://schemas.openxmlformats.org/officeDocument/2006/relationships/hyperlink" Target="https://hurleymtn.com/wp-content/uploads/2022/12/KingstonDailyFreemanApril241922-1-scaled.jp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7430</Words>
  <Characters>42357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Nathan</dc:creator>
  <cp:keywords/>
  <dc:description/>
  <cp:lastModifiedBy>Lawrence Nathan</cp:lastModifiedBy>
  <cp:revision>2</cp:revision>
  <dcterms:created xsi:type="dcterms:W3CDTF">2023-09-13T22:01:00Z</dcterms:created>
  <dcterms:modified xsi:type="dcterms:W3CDTF">2023-09-13T22:01:00Z</dcterms:modified>
</cp:coreProperties>
</file>