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ECFF44" w14:textId="2DAAF81C" w:rsidR="000E551B" w:rsidRPr="00FA7147" w:rsidRDefault="000E551B" w:rsidP="000E551B">
      <w:pPr>
        <w:pStyle w:val="Heading1"/>
      </w:pPr>
      <w:r w:rsidRPr="00FA7147">
        <w:t>Lesson</w:t>
      </w:r>
      <w:r>
        <w:t xml:space="preserve"> 6</w:t>
      </w:r>
      <w:r w:rsidRPr="00FA7147">
        <w:t>: Unpacking a Historical Argument</w:t>
      </w:r>
    </w:p>
    <w:p w14:paraId="04098B14" w14:textId="77777777" w:rsidR="000E551B" w:rsidRPr="00FA7147" w:rsidRDefault="000E551B" w:rsidP="000E551B">
      <w:pPr>
        <w:rPr>
          <w:rFonts w:ascii="Calibri" w:hAnsi="Calibri" w:cs="Calibri"/>
        </w:rPr>
      </w:pPr>
    </w:p>
    <w:tbl>
      <w:tblPr>
        <w:tblStyle w:val="TableGrid"/>
        <w:tblW w:w="954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9540"/>
      </w:tblGrid>
      <w:tr w:rsidR="000E551B" w:rsidRPr="00FA7147" w14:paraId="66EDCC4F" w14:textId="77777777" w:rsidTr="00DB793C">
        <w:trPr>
          <w:trHeight w:val="1854"/>
        </w:trPr>
        <w:tc>
          <w:tcPr>
            <w:tcW w:w="9540" w:type="dxa"/>
            <w:shd w:val="clear" w:color="auto" w:fill="E7E6E6" w:themeFill="background2"/>
          </w:tcPr>
          <w:p w14:paraId="7D293AA8" w14:textId="77777777" w:rsidR="000E551B" w:rsidRPr="00FA7147" w:rsidRDefault="000E551B" w:rsidP="00DB793C">
            <w:pPr>
              <w:rPr>
                <w:rFonts w:ascii="Calibri" w:hAnsi="Calibri" w:cs="Calibri"/>
              </w:rPr>
            </w:pPr>
          </w:p>
          <w:p w14:paraId="31BC284F" w14:textId="77777777" w:rsidR="000E551B" w:rsidRPr="00FA7147" w:rsidRDefault="000E551B" w:rsidP="00DB793C">
            <w:pPr>
              <w:spacing w:before="100" w:beforeAutospacing="1" w:after="100" w:afterAutospacing="1"/>
              <w:jc w:val="center"/>
              <w:rPr>
                <w:rFonts w:ascii="Calibri" w:hAnsi="Calibri" w:cs="Calibri"/>
                <w:color w:val="000000"/>
                <w:sz w:val="28"/>
                <w:szCs w:val="28"/>
              </w:rPr>
            </w:pPr>
            <w:r w:rsidRPr="00FA7147">
              <w:rPr>
                <w:rFonts w:ascii="Calibri" w:hAnsi="Calibri" w:cs="Calibri"/>
                <w:b/>
                <w:bCs/>
                <w:color w:val="000000"/>
                <w:sz w:val="28"/>
                <w:szCs w:val="28"/>
              </w:rPr>
              <w:t>Purpose</w:t>
            </w:r>
          </w:p>
          <w:p w14:paraId="1A631A1F" w14:textId="77777777" w:rsidR="000E551B" w:rsidRPr="00FA7147" w:rsidRDefault="000E551B" w:rsidP="00DB793C">
            <w:pPr>
              <w:spacing w:before="100" w:beforeAutospacing="1" w:after="100" w:afterAutospacing="1"/>
              <w:rPr>
                <w:rFonts w:ascii="Calibri" w:hAnsi="Calibri" w:cs="Calibri"/>
                <w:color w:val="000000"/>
              </w:rPr>
            </w:pPr>
            <w:r w:rsidRPr="00FA7147">
              <w:rPr>
                <w:rFonts w:ascii="Calibri" w:hAnsi="Calibri" w:cs="Calibri"/>
                <w:color w:val="000000"/>
              </w:rPr>
              <w:t xml:space="preserve">In this lesson, students will think critically about how a historian wrote about the Davis trial many years after the event. Students will read the “Menace to the Community” blog post by Lorna Smedman and explore what Smedman did as a historian to contextualize these events in a retrospective analysis. This lesson introduces students to the idea of historical argumentation and intends to help students evaluate arguments made about historical events. </w:t>
            </w:r>
          </w:p>
        </w:tc>
      </w:tr>
      <w:tr w:rsidR="000E551B" w:rsidRPr="00FA7147" w14:paraId="34FFF3F9" w14:textId="77777777" w:rsidTr="00DB793C">
        <w:trPr>
          <w:trHeight w:val="78"/>
        </w:trPr>
        <w:tc>
          <w:tcPr>
            <w:tcW w:w="9540" w:type="dxa"/>
            <w:shd w:val="clear" w:color="auto" w:fill="E7E6E6" w:themeFill="background2"/>
            <w:vAlign w:val="center"/>
          </w:tcPr>
          <w:p w14:paraId="4BC3E39E" w14:textId="77777777" w:rsidR="000E551B" w:rsidRPr="00FA7147" w:rsidRDefault="000E551B" w:rsidP="00DB793C">
            <w:pPr>
              <w:rPr>
                <w:rFonts w:ascii="Calibri" w:hAnsi="Calibri" w:cs="Calibri"/>
                <w:b/>
                <w:bCs/>
              </w:rPr>
            </w:pPr>
          </w:p>
        </w:tc>
      </w:tr>
    </w:tbl>
    <w:p w14:paraId="5A3F6D8C" w14:textId="77777777" w:rsidR="000E551B" w:rsidRPr="00FA7147" w:rsidRDefault="000E551B" w:rsidP="000E551B">
      <w:pPr>
        <w:rPr>
          <w:rFonts w:ascii="Calibri" w:hAnsi="Calibri" w:cs="Calibri"/>
        </w:rPr>
      </w:pPr>
    </w:p>
    <w:tbl>
      <w:tblPr>
        <w:tblStyle w:val="TableGrid"/>
        <w:tblW w:w="9493" w:type="dxa"/>
        <w:tblBorders>
          <w:insideH w:val="none" w:sz="0" w:space="0" w:color="auto"/>
          <w:insideV w:val="none" w:sz="0" w:space="0" w:color="auto"/>
        </w:tblBorders>
        <w:tblLook w:val="04A0" w:firstRow="1" w:lastRow="0" w:firstColumn="1" w:lastColumn="0" w:noHBand="0" w:noVBand="1"/>
      </w:tblPr>
      <w:tblGrid>
        <w:gridCol w:w="1136"/>
        <w:gridCol w:w="8357"/>
      </w:tblGrid>
      <w:tr w:rsidR="000E551B" w:rsidRPr="00B74569" w14:paraId="023CEF04" w14:textId="77777777" w:rsidTr="00DB793C">
        <w:trPr>
          <w:trHeight w:val="115"/>
        </w:trPr>
        <w:tc>
          <w:tcPr>
            <w:tcW w:w="9493" w:type="dxa"/>
            <w:gridSpan w:val="2"/>
            <w:tcBorders>
              <w:bottom w:val="nil"/>
            </w:tcBorders>
          </w:tcPr>
          <w:p w14:paraId="4E5A88BF" w14:textId="2DBAE776" w:rsidR="000E551B" w:rsidRPr="00B74569" w:rsidRDefault="000E551B" w:rsidP="00DB793C">
            <w:pPr>
              <w:jc w:val="center"/>
              <w:rPr>
                <w:rFonts w:ascii="Calibri" w:hAnsi="Calibri" w:cs="Calibri"/>
                <w:b/>
                <w:bCs/>
                <w:sz w:val="22"/>
                <w:szCs w:val="22"/>
              </w:rPr>
            </w:pPr>
            <w:r w:rsidRPr="00B74569">
              <w:rPr>
                <w:rFonts w:ascii="Calibri" w:hAnsi="Calibri" w:cs="Calibri"/>
                <w:b/>
                <w:bCs/>
                <w:sz w:val="28"/>
                <w:szCs w:val="28"/>
              </w:rPr>
              <w:t xml:space="preserve">Lesson </w:t>
            </w:r>
            <w:r w:rsidR="006F1543">
              <w:rPr>
                <w:rFonts w:ascii="Calibri" w:hAnsi="Calibri" w:cs="Calibri"/>
                <w:b/>
                <w:bCs/>
                <w:sz w:val="28"/>
                <w:szCs w:val="28"/>
              </w:rPr>
              <w:t xml:space="preserve">6: </w:t>
            </w:r>
            <w:r w:rsidRPr="00B74569">
              <w:rPr>
                <w:rFonts w:ascii="Calibri" w:hAnsi="Calibri" w:cs="Calibri"/>
                <w:b/>
                <w:bCs/>
                <w:sz w:val="28"/>
                <w:szCs w:val="28"/>
              </w:rPr>
              <w:t>Related Common Core Anchor Standards</w:t>
            </w:r>
          </w:p>
        </w:tc>
      </w:tr>
      <w:tr w:rsidR="000E551B" w:rsidRPr="00B74569" w14:paraId="2AFAAE0C" w14:textId="77777777" w:rsidTr="00DB793C">
        <w:trPr>
          <w:trHeight w:val="115"/>
        </w:trPr>
        <w:tc>
          <w:tcPr>
            <w:tcW w:w="1136" w:type="dxa"/>
            <w:vMerge w:val="restart"/>
            <w:tcBorders>
              <w:top w:val="nil"/>
              <w:bottom w:val="nil"/>
            </w:tcBorders>
            <w:vAlign w:val="center"/>
          </w:tcPr>
          <w:p w14:paraId="76AA27F1" w14:textId="77777777" w:rsidR="000E551B" w:rsidRPr="00B74569" w:rsidRDefault="000E551B" w:rsidP="00DB793C">
            <w:pPr>
              <w:jc w:val="center"/>
              <w:rPr>
                <w:rFonts w:ascii="Calibri" w:hAnsi="Calibri" w:cs="Calibri"/>
                <w:b/>
                <w:bCs/>
                <w:sz w:val="22"/>
                <w:szCs w:val="22"/>
              </w:rPr>
            </w:pPr>
            <w:r w:rsidRPr="00B74569">
              <w:rPr>
                <w:rFonts w:ascii="Calibri" w:hAnsi="Calibri" w:cs="Calibri"/>
                <w:b/>
                <w:bCs/>
                <w:sz w:val="22"/>
                <w:szCs w:val="22"/>
              </w:rPr>
              <w:t>Reading</w:t>
            </w:r>
          </w:p>
        </w:tc>
        <w:tc>
          <w:tcPr>
            <w:tcW w:w="8357" w:type="dxa"/>
            <w:tcBorders>
              <w:top w:val="nil"/>
              <w:bottom w:val="nil"/>
            </w:tcBorders>
          </w:tcPr>
          <w:p w14:paraId="78CB514B" w14:textId="77777777" w:rsidR="000E551B" w:rsidRPr="00B74569" w:rsidRDefault="000E551B" w:rsidP="00DB793C">
            <w:pPr>
              <w:rPr>
                <w:rFonts w:ascii="Calibri" w:hAnsi="Calibri" w:cs="Calibri"/>
                <w:b/>
                <w:bCs/>
                <w:sz w:val="22"/>
                <w:szCs w:val="22"/>
              </w:rPr>
            </w:pPr>
            <w:r w:rsidRPr="00B74569">
              <w:rPr>
                <w:rFonts w:ascii="Calibri" w:hAnsi="Calibri" w:cs="Calibri"/>
                <w:b/>
                <w:bCs/>
                <w:sz w:val="22"/>
                <w:szCs w:val="22"/>
                <w:u w:val="single"/>
              </w:rPr>
              <w:t>Key Ideas and Details 1:</w:t>
            </w:r>
            <w:r w:rsidRPr="00B74569">
              <w:rPr>
                <w:rFonts w:ascii="Calibri" w:hAnsi="Calibri" w:cs="Calibri"/>
                <w:b/>
                <w:bCs/>
                <w:sz w:val="22"/>
                <w:szCs w:val="22"/>
              </w:rPr>
              <w:t xml:space="preserve"> </w:t>
            </w:r>
            <w:r w:rsidRPr="00B74569">
              <w:rPr>
                <w:rFonts w:ascii="Calibri" w:hAnsi="Calibri" w:cs="Calibri"/>
                <w:sz w:val="22"/>
                <w:szCs w:val="22"/>
              </w:rPr>
              <w:t>Read closely to determine what the text says explicitly and to make logical inferences from it; cite specific textual evidence when writing or speaking to support conclusions drawn from the text.</w:t>
            </w:r>
          </w:p>
        </w:tc>
      </w:tr>
      <w:tr w:rsidR="000E551B" w:rsidRPr="00B74569" w14:paraId="576D54D2" w14:textId="77777777" w:rsidTr="00DB793C">
        <w:trPr>
          <w:trHeight w:val="481"/>
        </w:trPr>
        <w:tc>
          <w:tcPr>
            <w:tcW w:w="1136" w:type="dxa"/>
            <w:vMerge/>
            <w:tcBorders>
              <w:top w:val="nil"/>
              <w:bottom w:val="single" w:sz="4" w:space="0" w:color="auto"/>
            </w:tcBorders>
            <w:vAlign w:val="center"/>
          </w:tcPr>
          <w:p w14:paraId="6DF3C950" w14:textId="77777777" w:rsidR="000E551B" w:rsidRPr="00B74569" w:rsidRDefault="000E551B" w:rsidP="00DB793C">
            <w:pPr>
              <w:jc w:val="center"/>
              <w:rPr>
                <w:rFonts w:ascii="Calibri" w:hAnsi="Calibri" w:cs="Calibri"/>
                <w:b/>
                <w:bCs/>
                <w:sz w:val="22"/>
                <w:szCs w:val="22"/>
              </w:rPr>
            </w:pPr>
          </w:p>
        </w:tc>
        <w:tc>
          <w:tcPr>
            <w:tcW w:w="8357" w:type="dxa"/>
            <w:tcBorders>
              <w:top w:val="nil"/>
              <w:bottom w:val="single" w:sz="4" w:space="0" w:color="auto"/>
            </w:tcBorders>
          </w:tcPr>
          <w:p w14:paraId="3C7F02CA" w14:textId="77777777" w:rsidR="000E551B" w:rsidRDefault="000E551B" w:rsidP="00DB793C">
            <w:pPr>
              <w:rPr>
                <w:rFonts w:ascii="Calibri" w:hAnsi="Calibri" w:cs="Calibri"/>
                <w:sz w:val="22"/>
                <w:szCs w:val="22"/>
              </w:rPr>
            </w:pPr>
            <w:r w:rsidRPr="00B74569">
              <w:rPr>
                <w:rFonts w:ascii="Calibri" w:hAnsi="Calibri" w:cs="Calibri"/>
                <w:b/>
                <w:bCs/>
                <w:sz w:val="22"/>
                <w:szCs w:val="22"/>
                <w:u w:val="single"/>
              </w:rPr>
              <w:t>Key Ideas and Details 2:</w:t>
            </w:r>
            <w:r w:rsidRPr="00B74569">
              <w:rPr>
                <w:rFonts w:ascii="Calibri" w:hAnsi="Calibri" w:cs="Calibri"/>
                <w:b/>
                <w:bCs/>
                <w:sz w:val="22"/>
                <w:szCs w:val="22"/>
              </w:rPr>
              <w:t xml:space="preserve"> </w:t>
            </w:r>
            <w:r w:rsidRPr="00B74569">
              <w:rPr>
                <w:rFonts w:ascii="Calibri" w:hAnsi="Calibri" w:cs="Calibri"/>
                <w:sz w:val="22"/>
                <w:szCs w:val="22"/>
              </w:rPr>
              <w:t>Determine central ideas or themes of a text and analyze their development; summarize the key supporting details and ideas.</w:t>
            </w:r>
          </w:p>
          <w:p w14:paraId="6F9ADB9E" w14:textId="77777777" w:rsidR="000E551B" w:rsidRDefault="000E551B" w:rsidP="00DB793C">
            <w:pPr>
              <w:pStyle w:val="NormalWeb"/>
              <w:shd w:val="clear" w:color="auto" w:fill="FFFFFF"/>
              <w:rPr>
                <w:rFonts w:asciiTheme="minorHAnsi" w:hAnsiTheme="minorHAnsi" w:cstheme="minorHAnsi"/>
                <w:sz w:val="22"/>
                <w:szCs w:val="22"/>
              </w:rPr>
            </w:pPr>
            <w:r w:rsidRPr="003211B9">
              <w:rPr>
                <w:rFonts w:ascii="Calibri" w:hAnsi="Calibri" w:cs="Calibri"/>
                <w:b/>
                <w:bCs/>
                <w:sz w:val="22"/>
                <w:szCs w:val="22"/>
                <w:u w:val="single"/>
              </w:rPr>
              <w:t>Key Ideas and Details 3:</w:t>
            </w:r>
            <w:r>
              <w:rPr>
                <w:rFonts w:ascii="Calibri" w:hAnsi="Calibri" w:cs="Calibri"/>
                <w:b/>
                <w:bCs/>
                <w:sz w:val="22"/>
                <w:szCs w:val="22"/>
              </w:rPr>
              <w:t xml:space="preserve"> </w:t>
            </w:r>
            <w:r w:rsidRPr="003211B9">
              <w:rPr>
                <w:rFonts w:asciiTheme="minorHAnsi" w:hAnsiTheme="minorHAnsi" w:cstheme="minorHAnsi"/>
                <w:sz w:val="22"/>
                <w:szCs w:val="22"/>
              </w:rPr>
              <w:t xml:space="preserve">Analyze how and why individuals, events, and ideas develop and interact over the course of a text. </w:t>
            </w:r>
          </w:p>
          <w:p w14:paraId="22E82D3E" w14:textId="77777777" w:rsidR="000E551B" w:rsidRDefault="000E551B" w:rsidP="00DB793C">
            <w:pPr>
              <w:pStyle w:val="NormalWeb"/>
              <w:shd w:val="clear" w:color="auto" w:fill="FFFFFF"/>
              <w:rPr>
                <w:rFonts w:asciiTheme="minorHAnsi" w:hAnsiTheme="minorHAnsi" w:cstheme="minorHAnsi"/>
                <w:sz w:val="22"/>
                <w:szCs w:val="22"/>
              </w:rPr>
            </w:pPr>
            <w:r w:rsidRPr="003211B9">
              <w:rPr>
                <w:rFonts w:asciiTheme="minorHAnsi" w:hAnsiTheme="minorHAnsi" w:cstheme="minorHAnsi"/>
                <w:b/>
                <w:bCs/>
                <w:sz w:val="22"/>
                <w:szCs w:val="22"/>
                <w:u w:val="single"/>
              </w:rPr>
              <w:t>Craft and Structure 4:</w:t>
            </w:r>
            <w:r w:rsidRPr="003211B9">
              <w:rPr>
                <w:rFonts w:asciiTheme="minorHAnsi" w:hAnsiTheme="minorHAnsi" w:cstheme="minorHAnsi"/>
                <w:b/>
                <w:bCs/>
                <w:sz w:val="22"/>
                <w:szCs w:val="22"/>
              </w:rPr>
              <w:t xml:space="preserve"> </w:t>
            </w:r>
            <w:r>
              <w:rPr>
                <w:rFonts w:asciiTheme="minorHAnsi" w:hAnsiTheme="minorHAnsi" w:cstheme="minorHAnsi"/>
                <w:sz w:val="22"/>
                <w:szCs w:val="22"/>
              </w:rPr>
              <w:t>Interpret words and phrases as they are used in a text, including determining technical, connotative, and figurative meanings, and analyze how specific word choices shape meaning or tone.</w:t>
            </w:r>
          </w:p>
          <w:p w14:paraId="401C6C47" w14:textId="77777777" w:rsidR="000E551B" w:rsidRDefault="000E551B" w:rsidP="00DB793C">
            <w:pPr>
              <w:pStyle w:val="NormalWeb"/>
              <w:shd w:val="clear" w:color="auto" w:fill="FFFFFF"/>
              <w:rPr>
                <w:rFonts w:asciiTheme="minorHAnsi" w:hAnsiTheme="minorHAnsi" w:cstheme="minorHAnsi"/>
                <w:sz w:val="22"/>
                <w:szCs w:val="22"/>
              </w:rPr>
            </w:pPr>
            <w:r w:rsidRPr="00BA3DF7">
              <w:rPr>
                <w:rFonts w:asciiTheme="minorHAnsi" w:hAnsiTheme="minorHAnsi" w:cstheme="minorHAnsi"/>
                <w:b/>
                <w:bCs/>
                <w:sz w:val="22"/>
                <w:szCs w:val="22"/>
                <w:u w:val="single"/>
              </w:rPr>
              <w:t>Craft and Structure 5:</w:t>
            </w:r>
            <w:r w:rsidRPr="00BA3DF7">
              <w:rPr>
                <w:rFonts w:asciiTheme="minorHAnsi" w:hAnsiTheme="minorHAnsi" w:cstheme="minorHAnsi"/>
                <w:b/>
                <w:bCs/>
                <w:sz w:val="22"/>
                <w:szCs w:val="22"/>
              </w:rPr>
              <w:t xml:space="preserve"> </w:t>
            </w:r>
            <w:r>
              <w:rPr>
                <w:rFonts w:asciiTheme="minorHAnsi" w:hAnsiTheme="minorHAnsi" w:cstheme="minorHAnsi"/>
                <w:sz w:val="22"/>
                <w:szCs w:val="22"/>
              </w:rPr>
              <w:t>A</w:t>
            </w:r>
            <w:r w:rsidRPr="00BA3DF7">
              <w:rPr>
                <w:rFonts w:asciiTheme="minorHAnsi" w:hAnsiTheme="minorHAnsi" w:cstheme="minorHAnsi"/>
                <w:sz w:val="22"/>
                <w:szCs w:val="22"/>
              </w:rPr>
              <w:t>nalyze the structure of texts, including ho</w:t>
            </w:r>
            <w:r>
              <w:rPr>
                <w:rFonts w:asciiTheme="minorHAnsi" w:hAnsiTheme="minorHAnsi" w:cstheme="minorHAnsi"/>
                <w:sz w:val="22"/>
                <w:szCs w:val="22"/>
              </w:rPr>
              <w:t>w</w:t>
            </w:r>
            <w:r w:rsidRPr="00BA3DF7">
              <w:rPr>
                <w:rFonts w:asciiTheme="minorHAnsi" w:hAnsiTheme="minorHAnsi" w:cstheme="minorHAnsi"/>
                <w:sz w:val="22"/>
                <w:szCs w:val="22"/>
              </w:rPr>
              <w:t xml:space="preserve"> specific sentences, paragraphs, and larger portions of the text </w:t>
            </w:r>
            <w:r>
              <w:rPr>
                <w:rFonts w:asciiTheme="minorHAnsi" w:hAnsiTheme="minorHAnsi" w:cstheme="minorHAnsi"/>
                <w:sz w:val="22"/>
                <w:szCs w:val="22"/>
              </w:rPr>
              <w:t>(e</w:t>
            </w:r>
            <w:r w:rsidRPr="00BA3DF7">
              <w:rPr>
                <w:rFonts w:asciiTheme="minorHAnsi" w:hAnsiTheme="minorHAnsi" w:cstheme="minorHAnsi"/>
                <w:sz w:val="22"/>
                <w:szCs w:val="22"/>
              </w:rPr>
              <w:t>.</w:t>
            </w:r>
            <w:r>
              <w:rPr>
                <w:rFonts w:asciiTheme="minorHAnsi" w:hAnsiTheme="minorHAnsi" w:cstheme="minorHAnsi"/>
                <w:sz w:val="22"/>
                <w:szCs w:val="22"/>
              </w:rPr>
              <w:t xml:space="preserve">g., </w:t>
            </w:r>
            <w:r w:rsidRPr="00BA3DF7">
              <w:rPr>
                <w:rFonts w:asciiTheme="minorHAnsi" w:hAnsiTheme="minorHAnsi" w:cstheme="minorHAnsi"/>
                <w:sz w:val="22"/>
                <w:szCs w:val="22"/>
              </w:rPr>
              <w:t>a section, chapter, scene, or stanza</w:t>
            </w:r>
            <w:r>
              <w:rPr>
                <w:rFonts w:asciiTheme="minorHAnsi" w:hAnsiTheme="minorHAnsi" w:cstheme="minorHAnsi"/>
                <w:sz w:val="22"/>
                <w:szCs w:val="22"/>
              </w:rPr>
              <w:t>)</w:t>
            </w:r>
            <w:r w:rsidRPr="00BA3DF7">
              <w:rPr>
                <w:rFonts w:asciiTheme="minorHAnsi" w:hAnsiTheme="minorHAnsi" w:cstheme="minorHAnsi"/>
                <w:sz w:val="22"/>
                <w:szCs w:val="22"/>
              </w:rPr>
              <w:t xml:space="preserve"> end relate to each other and the whole.</w:t>
            </w:r>
            <w:r>
              <w:rPr>
                <w:rFonts w:asciiTheme="minorHAnsi" w:hAnsiTheme="minorHAnsi" w:cstheme="minorHAnsi"/>
                <w:sz w:val="22"/>
                <w:szCs w:val="22"/>
              </w:rPr>
              <w:t xml:space="preserve"> </w:t>
            </w:r>
          </w:p>
          <w:p w14:paraId="1D72C7F2" w14:textId="77777777" w:rsidR="000E551B" w:rsidRPr="00B74569" w:rsidRDefault="000E551B" w:rsidP="00DB793C">
            <w:pPr>
              <w:pStyle w:val="NormalWeb"/>
              <w:shd w:val="clear" w:color="auto" w:fill="FFFFFF"/>
              <w:rPr>
                <w:rFonts w:ascii="Calibri" w:hAnsi="Calibri" w:cs="Calibri"/>
                <w:b/>
                <w:bCs/>
                <w:sz w:val="22"/>
                <w:szCs w:val="22"/>
              </w:rPr>
            </w:pPr>
            <w:r w:rsidRPr="005C5438">
              <w:rPr>
                <w:rFonts w:asciiTheme="minorHAnsi" w:hAnsiTheme="minorHAnsi" w:cstheme="minorHAnsi"/>
                <w:b/>
                <w:bCs/>
                <w:sz w:val="22"/>
                <w:szCs w:val="22"/>
                <w:u w:val="single"/>
              </w:rPr>
              <w:t>Craft and Structure 6</w:t>
            </w:r>
            <w:r w:rsidRPr="00BA3DF7">
              <w:rPr>
                <w:rFonts w:asciiTheme="minorHAnsi" w:hAnsiTheme="minorHAnsi" w:cstheme="minorHAnsi"/>
                <w:b/>
                <w:bCs/>
                <w:sz w:val="22"/>
                <w:szCs w:val="22"/>
              </w:rPr>
              <w:t>:</w:t>
            </w:r>
            <w:r w:rsidRPr="00BA3DF7">
              <w:rPr>
                <w:rFonts w:asciiTheme="minorHAnsi" w:hAnsiTheme="minorHAnsi" w:cstheme="minorHAnsi"/>
                <w:sz w:val="22"/>
                <w:szCs w:val="22"/>
              </w:rPr>
              <w:t xml:space="preserve"> Assess how point of view or purpose shapes the content and style of a text. </w:t>
            </w:r>
          </w:p>
        </w:tc>
      </w:tr>
      <w:tr w:rsidR="000E551B" w:rsidRPr="00B74569" w14:paraId="334CB31D" w14:textId="77777777" w:rsidTr="00DB793C">
        <w:trPr>
          <w:trHeight w:val="481"/>
        </w:trPr>
        <w:tc>
          <w:tcPr>
            <w:tcW w:w="1136" w:type="dxa"/>
            <w:tcBorders>
              <w:top w:val="single" w:sz="4" w:space="0" w:color="auto"/>
              <w:bottom w:val="single" w:sz="4" w:space="0" w:color="auto"/>
            </w:tcBorders>
            <w:vAlign w:val="center"/>
          </w:tcPr>
          <w:p w14:paraId="185BE830" w14:textId="77777777" w:rsidR="000E551B" w:rsidRPr="00B74569" w:rsidRDefault="000E551B" w:rsidP="00DB793C">
            <w:pPr>
              <w:jc w:val="center"/>
              <w:rPr>
                <w:rFonts w:ascii="Calibri" w:hAnsi="Calibri" w:cs="Calibri"/>
                <w:b/>
                <w:bCs/>
                <w:sz w:val="22"/>
                <w:szCs w:val="22"/>
              </w:rPr>
            </w:pPr>
            <w:r w:rsidRPr="00B74569">
              <w:rPr>
                <w:rFonts w:ascii="Calibri" w:hAnsi="Calibri" w:cs="Calibri"/>
                <w:b/>
                <w:bCs/>
                <w:sz w:val="22"/>
                <w:szCs w:val="22"/>
              </w:rPr>
              <w:t xml:space="preserve">Speaking &amp; </w:t>
            </w:r>
            <w:proofErr w:type="gramStart"/>
            <w:r w:rsidRPr="00B74569">
              <w:rPr>
                <w:rFonts w:ascii="Calibri" w:hAnsi="Calibri" w:cs="Calibri"/>
                <w:b/>
                <w:bCs/>
                <w:sz w:val="22"/>
                <w:szCs w:val="22"/>
              </w:rPr>
              <w:t>Listening</w:t>
            </w:r>
            <w:proofErr w:type="gramEnd"/>
          </w:p>
        </w:tc>
        <w:tc>
          <w:tcPr>
            <w:tcW w:w="8357" w:type="dxa"/>
            <w:tcBorders>
              <w:top w:val="single" w:sz="4" w:space="0" w:color="auto"/>
              <w:bottom w:val="single" w:sz="4" w:space="0" w:color="auto"/>
            </w:tcBorders>
          </w:tcPr>
          <w:p w14:paraId="18E7427F" w14:textId="764E6A90" w:rsidR="000E551B" w:rsidRDefault="000E551B" w:rsidP="00DB793C">
            <w:pPr>
              <w:rPr>
                <w:rFonts w:ascii="Calibri" w:hAnsi="Calibri" w:cs="Calibri"/>
                <w:sz w:val="22"/>
                <w:szCs w:val="22"/>
              </w:rPr>
            </w:pPr>
            <w:r w:rsidRPr="00B74569">
              <w:rPr>
                <w:rFonts w:ascii="Calibri" w:hAnsi="Calibri" w:cs="Calibri"/>
                <w:b/>
                <w:bCs/>
                <w:sz w:val="22"/>
                <w:szCs w:val="22"/>
                <w:u w:val="single"/>
              </w:rPr>
              <w:t>Comprehension and Collabora</w:t>
            </w:r>
            <w:r>
              <w:rPr>
                <w:rFonts w:ascii="Calibri" w:hAnsi="Calibri" w:cs="Calibri"/>
                <w:b/>
                <w:bCs/>
                <w:sz w:val="22"/>
                <w:szCs w:val="22"/>
                <w:u w:val="single"/>
              </w:rPr>
              <w:t>I</w:t>
            </w:r>
            <w:r w:rsidRPr="00B74569">
              <w:rPr>
                <w:rFonts w:ascii="Calibri" w:hAnsi="Calibri" w:cs="Calibri"/>
                <w:b/>
                <w:bCs/>
                <w:sz w:val="22"/>
                <w:szCs w:val="22"/>
                <w:u w:val="single"/>
              </w:rPr>
              <w:t>tion 1:</w:t>
            </w:r>
            <w:r w:rsidRPr="00B74569">
              <w:rPr>
                <w:rFonts w:ascii="Calibri" w:hAnsi="Calibri" w:cs="Calibri"/>
                <w:b/>
                <w:bCs/>
                <w:sz w:val="22"/>
                <w:szCs w:val="22"/>
              </w:rPr>
              <w:t xml:space="preserve"> </w:t>
            </w:r>
            <w:r w:rsidRPr="00B74569">
              <w:rPr>
                <w:rFonts w:ascii="Calibri" w:hAnsi="Calibri" w:cs="Calibri"/>
                <w:sz w:val="22"/>
                <w:szCs w:val="22"/>
              </w:rPr>
              <w:t>Prepare for and participate effectively in a range of conversations and collaborations with diverse partners, building on others’ ideas and expressing their own clearly and persuasively.</w:t>
            </w:r>
          </w:p>
          <w:p w14:paraId="7AEEB96E" w14:textId="77777777" w:rsidR="000E551B" w:rsidRPr="005C5438" w:rsidRDefault="000E551B" w:rsidP="00DB793C">
            <w:pPr>
              <w:rPr>
                <w:rFonts w:asciiTheme="minorHAnsi" w:hAnsiTheme="minorHAnsi" w:cstheme="minorHAnsi"/>
                <w:sz w:val="22"/>
                <w:szCs w:val="22"/>
              </w:rPr>
            </w:pPr>
            <w:r>
              <w:rPr>
                <w:rFonts w:ascii="Calibri" w:hAnsi="Calibri" w:cs="Calibri"/>
                <w:b/>
                <w:bCs/>
                <w:sz w:val="22"/>
                <w:szCs w:val="22"/>
              </w:rPr>
              <w:t xml:space="preserve">Comprehension and Collaboration 3: </w:t>
            </w:r>
            <w:r w:rsidRPr="00CA6CC3">
              <w:rPr>
                <w:rFonts w:asciiTheme="minorHAnsi" w:hAnsiTheme="minorHAnsi" w:cstheme="minorHAnsi"/>
                <w:sz w:val="22"/>
                <w:szCs w:val="22"/>
              </w:rPr>
              <w:t xml:space="preserve">Evaluate a speaker’s point of view, reasoning, and use of evidence and rhetoric. </w:t>
            </w:r>
          </w:p>
        </w:tc>
      </w:tr>
      <w:tr w:rsidR="000E551B" w:rsidRPr="00B74569" w14:paraId="371B07DC" w14:textId="77777777" w:rsidTr="00DB793C">
        <w:trPr>
          <w:trHeight w:val="869"/>
        </w:trPr>
        <w:tc>
          <w:tcPr>
            <w:tcW w:w="1136" w:type="dxa"/>
            <w:tcBorders>
              <w:top w:val="single" w:sz="4" w:space="0" w:color="auto"/>
            </w:tcBorders>
            <w:vAlign w:val="center"/>
          </w:tcPr>
          <w:p w14:paraId="208026A5" w14:textId="77777777" w:rsidR="000E551B" w:rsidRPr="00B74569" w:rsidRDefault="000E551B" w:rsidP="00DB793C">
            <w:pPr>
              <w:jc w:val="center"/>
              <w:rPr>
                <w:rFonts w:ascii="Calibri" w:hAnsi="Calibri" w:cs="Calibri"/>
                <w:b/>
                <w:bCs/>
                <w:sz w:val="22"/>
                <w:szCs w:val="22"/>
              </w:rPr>
            </w:pPr>
            <w:r w:rsidRPr="00B74569">
              <w:rPr>
                <w:rFonts w:ascii="Calibri" w:hAnsi="Calibri" w:cs="Calibri"/>
                <w:b/>
                <w:bCs/>
                <w:sz w:val="22"/>
                <w:szCs w:val="22"/>
              </w:rPr>
              <w:t>Literacy in History</w:t>
            </w:r>
          </w:p>
        </w:tc>
        <w:tc>
          <w:tcPr>
            <w:tcW w:w="8357" w:type="dxa"/>
            <w:tcBorders>
              <w:top w:val="single" w:sz="4" w:space="0" w:color="auto"/>
            </w:tcBorders>
          </w:tcPr>
          <w:p w14:paraId="6F5749E0" w14:textId="395B0834" w:rsidR="000E551B" w:rsidRDefault="000E551B" w:rsidP="00DB793C">
            <w:pPr>
              <w:pStyle w:val="NormalWeb"/>
              <w:shd w:val="clear" w:color="auto" w:fill="FFFFFF"/>
              <w:rPr>
                <w:rFonts w:ascii="Calibri" w:hAnsi="Calibri" w:cs="Calibri"/>
                <w:sz w:val="22"/>
                <w:szCs w:val="22"/>
              </w:rPr>
            </w:pPr>
            <w:r>
              <w:rPr>
                <w:rFonts w:ascii="Calibri" w:hAnsi="Calibri" w:cs="Calibri"/>
                <w:b/>
                <w:bCs/>
                <w:sz w:val="22"/>
                <w:szCs w:val="22"/>
                <w:u w:val="single"/>
              </w:rPr>
              <w:t xml:space="preserve">Key Ideas and Details 1 (Grades 9-10): </w:t>
            </w:r>
            <w:r w:rsidRPr="00637C0D">
              <w:rPr>
                <w:rFonts w:asciiTheme="minorHAnsi" w:hAnsiTheme="minorHAnsi" w:cstheme="minorHAnsi"/>
                <w:color w:val="353333"/>
                <w:sz w:val="22"/>
                <w:szCs w:val="22"/>
              </w:rPr>
              <w:t>Cite specific textual evidence to support analysis of primary and secondary sources, attending</w:t>
            </w:r>
            <w:r>
              <w:rPr>
                <w:rFonts w:asciiTheme="minorHAnsi" w:hAnsiTheme="minorHAnsi" w:cstheme="minorHAnsi"/>
                <w:color w:val="353333"/>
                <w:sz w:val="22"/>
                <w:szCs w:val="22"/>
              </w:rPr>
              <w:t xml:space="preserve"> </w:t>
            </w:r>
            <w:r w:rsidRPr="00637C0D">
              <w:rPr>
                <w:rFonts w:asciiTheme="minorHAnsi" w:hAnsiTheme="minorHAnsi" w:cstheme="minorHAnsi"/>
                <w:color w:val="353333"/>
                <w:sz w:val="22"/>
                <w:szCs w:val="22"/>
              </w:rPr>
              <w:t>to such features as the date and origin of the information</w:t>
            </w:r>
            <w:r>
              <w:rPr>
                <w:color w:val="353333"/>
                <w:sz w:val="14"/>
                <w:szCs w:val="14"/>
              </w:rPr>
              <w:t xml:space="preserve">. </w:t>
            </w:r>
            <w:r w:rsidRPr="00B74569">
              <w:rPr>
                <w:rFonts w:ascii="Calibri" w:hAnsi="Calibri" w:cs="Calibri"/>
                <w:sz w:val="22"/>
                <w:szCs w:val="22"/>
              </w:rPr>
              <w:t>(</w:t>
            </w:r>
            <w:hyperlink r:id="rId7" w:history="1">
              <w:r w:rsidRPr="00B74569">
                <w:rPr>
                  <w:rStyle w:val="Hyperlink"/>
                  <w:sz w:val="22"/>
                  <w:szCs w:val="22"/>
                </w:rPr>
                <w:t>For 6-8/11-12 elaboration of standard, click here</w:t>
              </w:r>
            </w:hyperlink>
            <w:r w:rsidRPr="00B74569">
              <w:rPr>
                <w:rFonts w:ascii="Calibri" w:hAnsi="Calibri" w:cs="Calibri"/>
                <w:sz w:val="22"/>
                <w:szCs w:val="22"/>
              </w:rPr>
              <w:t>.)</w:t>
            </w:r>
            <w:r w:rsidRPr="00B74569">
              <w:rPr>
                <w:rFonts w:ascii="Calibri" w:hAnsi="Calibri" w:cs="Calibri"/>
                <w:b/>
                <w:bCs/>
                <w:sz w:val="22"/>
                <w:szCs w:val="22"/>
                <w:u w:val="single"/>
              </w:rPr>
              <w:t>Key Ideas and Details 2</w:t>
            </w:r>
          </w:p>
          <w:p w14:paraId="02BA1096" w14:textId="77777777" w:rsidR="000E551B" w:rsidRPr="00637C0D" w:rsidRDefault="000E551B" w:rsidP="00DB793C">
            <w:pPr>
              <w:pStyle w:val="NormalWeb"/>
              <w:shd w:val="clear" w:color="auto" w:fill="FFFFFF"/>
              <w:rPr>
                <w:rFonts w:ascii="Calibri" w:hAnsi="Calibri" w:cs="Calibri"/>
                <w:sz w:val="22"/>
                <w:szCs w:val="22"/>
              </w:rPr>
            </w:pPr>
            <w:r w:rsidRPr="00855D3E">
              <w:rPr>
                <w:rFonts w:ascii="Calibri" w:hAnsi="Calibri" w:cs="Calibri"/>
                <w:b/>
                <w:bCs/>
                <w:sz w:val="22"/>
                <w:szCs w:val="22"/>
                <w:u w:val="single"/>
              </w:rPr>
              <w:t>Integrations of Knowledge and Ideas (Grades 9-10) 8</w:t>
            </w:r>
            <w:r w:rsidRPr="00637C0D">
              <w:rPr>
                <w:rFonts w:ascii="Calibri" w:hAnsi="Calibri" w:cs="Calibri"/>
                <w:b/>
                <w:bCs/>
                <w:sz w:val="22"/>
                <w:szCs w:val="22"/>
              </w:rPr>
              <w:t>:</w:t>
            </w:r>
            <w:r>
              <w:rPr>
                <w:rFonts w:ascii="Calibri" w:hAnsi="Calibri" w:cs="Calibri"/>
                <w:sz w:val="22"/>
                <w:szCs w:val="22"/>
              </w:rPr>
              <w:t xml:space="preserve"> Assess the extent to which the reasoning and evidence in a text support </w:t>
            </w:r>
            <w:proofErr w:type="gramStart"/>
            <w:r>
              <w:rPr>
                <w:rFonts w:ascii="Calibri" w:hAnsi="Calibri" w:cs="Calibri"/>
                <w:sz w:val="22"/>
                <w:szCs w:val="22"/>
              </w:rPr>
              <w:t>the author’s claims</w:t>
            </w:r>
            <w:proofErr w:type="gramEnd"/>
            <w:r>
              <w:rPr>
                <w:rFonts w:ascii="Calibri" w:hAnsi="Calibri" w:cs="Calibri"/>
                <w:sz w:val="22"/>
                <w:szCs w:val="22"/>
              </w:rPr>
              <w:t xml:space="preserve">. </w:t>
            </w:r>
            <w:hyperlink r:id="rId8" w:history="1">
              <w:r w:rsidRPr="00B74569">
                <w:rPr>
                  <w:rStyle w:val="Hyperlink"/>
                  <w:sz w:val="22"/>
                  <w:szCs w:val="22"/>
                </w:rPr>
                <w:t>For 6-8/11-12 elaboration of standard, click here</w:t>
              </w:r>
            </w:hyperlink>
            <w:r w:rsidRPr="00B74569">
              <w:rPr>
                <w:rFonts w:ascii="Calibri" w:hAnsi="Calibri" w:cs="Calibri"/>
                <w:sz w:val="22"/>
                <w:szCs w:val="22"/>
              </w:rPr>
              <w:t>.)</w:t>
            </w:r>
          </w:p>
        </w:tc>
      </w:tr>
    </w:tbl>
    <w:p w14:paraId="230953B3" w14:textId="77777777" w:rsidR="000E551B" w:rsidRPr="00FA7147" w:rsidRDefault="000E551B" w:rsidP="000E551B">
      <w:pPr>
        <w:rPr>
          <w:rFonts w:ascii="Calibri" w:hAnsi="Calibri" w:cs="Calibri"/>
        </w:rPr>
      </w:pPr>
    </w:p>
    <w:p w14:paraId="37DCBD2A" w14:textId="77777777" w:rsidR="000E551B" w:rsidRPr="00FA7147" w:rsidRDefault="000E551B" w:rsidP="000E551B">
      <w:pPr>
        <w:rPr>
          <w:rFonts w:ascii="Calibri" w:hAnsi="Calibri" w:cs="Calibri"/>
          <w:b/>
          <w:bCs/>
        </w:rPr>
      </w:pPr>
      <w:r w:rsidRPr="00FA7147">
        <w:rPr>
          <w:rFonts w:ascii="Calibri" w:hAnsi="Calibri" w:cs="Calibri"/>
          <w:b/>
          <w:bCs/>
        </w:rPr>
        <w:t>Materials: (coming)</w:t>
      </w:r>
    </w:p>
    <w:p w14:paraId="2A51C482" w14:textId="77777777" w:rsidR="000E551B" w:rsidRPr="00FA7147" w:rsidRDefault="000E551B" w:rsidP="000E551B">
      <w:pPr>
        <w:pStyle w:val="NoSpacing"/>
        <w:numPr>
          <w:ilvl w:val="0"/>
          <w:numId w:val="20"/>
        </w:numPr>
        <w:tabs>
          <w:tab w:val="left" w:pos="3405"/>
        </w:tabs>
        <w:spacing w:after="240"/>
        <w:rPr>
          <w:rFonts w:ascii="Calibri" w:hAnsi="Calibri" w:cs="Calibri"/>
          <w:sz w:val="24"/>
          <w:szCs w:val="24"/>
        </w:rPr>
      </w:pPr>
      <w:r w:rsidRPr="00FA7147">
        <w:rPr>
          <w:rFonts w:ascii="Calibri" w:hAnsi="Calibri" w:cs="Calibri"/>
          <w:sz w:val="24"/>
          <w:szCs w:val="24"/>
        </w:rPr>
        <w:t xml:space="preserve">Project Folder: student folder to collect </w:t>
      </w:r>
      <w:proofErr w:type="gramStart"/>
      <w:r w:rsidRPr="00FA7147">
        <w:rPr>
          <w:rFonts w:ascii="Calibri" w:hAnsi="Calibri" w:cs="Calibri"/>
          <w:sz w:val="24"/>
          <w:szCs w:val="24"/>
        </w:rPr>
        <w:t>mini-unit</w:t>
      </w:r>
      <w:proofErr w:type="gramEnd"/>
      <w:r w:rsidRPr="00FA7147">
        <w:rPr>
          <w:rFonts w:ascii="Calibri" w:hAnsi="Calibri" w:cs="Calibri"/>
          <w:sz w:val="24"/>
          <w:szCs w:val="24"/>
        </w:rPr>
        <w:t xml:space="preserve"> material </w:t>
      </w:r>
    </w:p>
    <w:p w14:paraId="1DEC774F" w14:textId="77777777" w:rsidR="000E551B" w:rsidRDefault="000E551B" w:rsidP="000E551B">
      <w:pPr>
        <w:pStyle w:val="NoSpacing"/>
        <w:numPr>
          <w:ilvl w:val="0"/>
          <w:numId w:val="20"/>
        </w:numPr>
        <w:tabs>
          <w:tab w:val="left" w:pos="3405"/>
        </w:tabs>
        <w:spacing w:after="240"/>
        <w:rPr>
          <w:rFonts w:ascii="Calibri" w:hAnsi="Calibri" w:cs="Calibri"/>
          <w:sz w:val="24"/>
          <w:szCs w:val="24"/>
        </w:rPr>
      </w:pPr>
      <w:r w:rsidRPr="00FA7147">
        <w:rPr>
          <w:rFonts w:ascii="Calibri" w:hAnsi="Calibri" w:cs="Calibri"/>
          <w:sz w:val="24"/>
          <w:szCs w:val="24"/>
        </w:rPr>
        <w:t>Paper for journal entries (kept in the project folder)</w:t>
      </w:r>
    </w:p>
    <w:p w14:paraId="13A9E180" w14:textId="77777777" w:rsidR="000E551B" w:rsidRDefault="000E551B" w:rsidP="000E551B">
      <w:pPr>
        <w:pStyle w:val="NoSpacing"/>
        <w:numPr>
          <w:ilvl w:val="0"/>
          <w:numId w:val="20"/>
        </w:numPr>
        <w:tabs>
          <w:tab w:val="left" w:pos="3405"/>
        </w:tabs>
        <w:spacing w:after="240"/>
        <w:rPr>
          <w:rFonts w:ascii="Calibri" w:hAnsi="Calibri" w:cs="Calibri"/>
          <w:sz w:val="24"/>
          <w:szCs w:val="24"/>
        </w:rPr>
      </w:pPr>
      <w:r w:rsidRPr="00512118">
        <w:rPr>
          <w:rFonts w:ascii="Calibri" w:hAnsi="Calibri" w:cs="Calibri"/>
          <w:sz w:val="24"/>
          <w:szCs w:val="24"/>
        </w:rPr>
        <w:t xml:space="preserve">Copies of ENTIRE blog post </w:t>
      </w:r>
      <w:r w:rsidRPr="00454F83">
        <w:rPr>
          <w:rFonts w:ascii="Calibri" w:hAnsi="Calibri" w:cs="Calibri"/>
          <w:sz w:val="24"/>
          <w:szCs w:val="24"/>
        </w:rPr>
        <w:t>“A Menace to the Community”: Eugenics in 1922 - Belle Davis”</w:t>
      </w:r>
      <w:r w:rsidRPr="00512118">
        <w:rPr>
          <w:rFonts w:ascii="Calibri" w:hAnsi="Calibri" w:cs="Calibri"/>
          <w:sz w:val="24"/>
          <w:szCs w:val="24"/>
        </w:rPr>
        <w:t xml:space="preserve"> by Lorna Smedman (</w:t>
      </w:r>
      <w:r w:rsidRPr="00512118">
        <w:rPr>
          <w:rFonts w:ascii="Calibri" w:hAnsi="Calibri" w:cs="Calibri"/>
          <w:color w:val="7030A0"/>
          <w:sz w:val="24"/>
          <w:szCs w:val="24"/>
        </w:rPr>
        <w:t>See Appendix A: Resources &amp; Materials</w:t>
      </w:r>
      <w:r w:rsidRPr="00512118">
        <w:rPr>
          <w:rFonts w:ascii="Calibri" w:hAnsi="Calibri" w:cs="Calibri"/>
          <w:sz w:val="24"/>
          <w:szCs w:val="24"/>
        </w:rPr>
        <w:t>)</w:t>
      </w:r>
    </w:p>
    <w:p w14:paraId="773CB022" w14:textId="77777777" w:rsidR="000E551B" w:rsidRPr="00FA7147" w:rsidRDefault="000E551B" w:rsidP="000E551B">
      <w:pPr>
        <w:spacing w:after="240"/>
        <w:rPr>
          <w:rFonts w:ascii="Calibri" w:hAnsi="Calibri" w:cs="Calibri"/>
          <w:b/>
          <w:bCs/>
          <w:sz w:val="28"/>
          <w:szCs w:val="28"/>
          <w:u w:val="single"/>
        </w:rPr>
      </w:pPr>
      <w:r w:rsidRPr="00FA7147">
        <w:rPr>
          <w:rFonts w:ascii="Calibri" w:hAnsi="Calibri" w:cs="Calibri"/>
          <w:b/>
          <w:bCs/>
          <w:sz w:val="28"/>
          <w:szCs w:val="28"/>
          <w:u w:val="single"/>
        </w:rPr>
        <w:t>Lesson Plan</w:t>
      </w:r>
    </w:p>
    <w:p w14:paraId="6E3DF0E0" w14:textId="77777777" w:rsidR="000E551B" w:rsidRPr="00FA7147" w:rsidRDefault="000E551B" w:rsidP="000E551B">
      <w:pPr>
        <w:pStyle w:val="NoSpacing"/>
        <w:numPr>
          <w:ilvl w:val="0"/>
          <w:numId w:val="12"/>
        </w:numPr>
        <w:rPr>
          <w:rFonts w:ascii="Calibri" w:hAnsi="Calibri" w:cs="Calibri"/>
          <w:b/>
          <w:bCs/>
          <w:sz w:val="24"/>
          <w:szCs w:val="24"/>
        </w:rPr>
      </w:pPr>
      <w:r w:rsidRPr="00FA7147">
        <w:rPr>
          <w:rFonts w:ascii="Calibri" w:hAnsi="Calibri" w:cs="Calibri"/>
          <w:b/>
          <w:bCs/>
          <w:sz w:val="24"/>
          <w:szCs w:val="24"/>
        </w:rPr>
        <w:t xml:space="preserve">Set lesson’s purpose and big </w:t>
      </w:r>
      <w:proofErr w:type="gramStart"/>
      <w:r w:rsidRPr="00FA7147">
        <w:rPr>
          <w:rFonts w:ascii="Calibri" w:hAnsi="Calibri" w:cs="Calibri"/>
          <w:b/>
          <w:bCs/>
          <w:sz w:val="24"/>
          <w:szCs w:val="24"/>
        </w:rPr>
        <w:t>ideas</w:t>
      </w:r>
      <w:proofErr w:type="gramEnd"/>
    </w:p>
    <w:p w14:paraId="594EAA33" w14:textId="77777777" w:rsidR="000E551B" w:rsidRPr="00FA7147" w:rsidRDefault="000E551B" w:rsidP="000E551B">
      <w:pPr>
        <w:pStyle w:val="NoSpacing"/>
        <w:numPr>
          <w:ilvl w:val="1"/>
          <w:numId w:val="12"/>
        </w:numPr>
        <w:rPr>
          <w:rFonts w:ascii="Calibri" w:hAnsi="Calibri" w:cs="Calibri"/>
          <w:b/>
          <w:bCs/>
          <w:sz w:val="24"/>
          <w:szCs w:val="24"/>
        </w:rPr>
      </w:pPr>
      <w:r w:rsidRPr="00FA7147">
        <w:rPr>
          <w:rFonts w:ascii="Calibri" w:hAnsi="Calibri" w:cs="Calibri"/>
          <w:sz w:val="24"/>
          <w:szCs w:val="24"/>
        </w:rPr>
        <w:t>Ask students to take out their Project Folders</w:t>
      </w:r>
    </w:p>
    <w:p w14:paraId="434694BD" w14:textId="74569053" w:rsidR="00047066" w:rsidRPr="00FA7147" w:rsidRDefault="000E551B" w:rsidP="000E551B">
      <w:pPr>
        <w:pStyle w:val="NoSpacing"/>
        <w:numPr>
          <w:ilvl w:val="1"/>
          <w:numId w:val="12"/>
        </w:numPr>
        <w:spacing w:after="240"/>
        <w:rPr>
          <w:rFonts w:ascii="Calibri" w:hAnsi="Calibri" w:cs="Calibri"/>
          <w:sz w:val="24"/>
          <w:szCs w:val="24"/>
        </w:rPr>
      </w:pPr>
      <w:r w:rsidRPr="00FA7147">
        <w:rPr>
          <w:rFonts w:ascii="Calibri" w:hAnsi="Calibri" w:cs="Calibri"/>
          <w:sz w:val="24"/>
          <w:szCs w:val="24"/>
        </w:rPr>
        <w:t>Refresh students’ memories about the Belle Davis trial. Students can free</w:t>
      </w:r>
      <w:r w:rsidR="00047066">
        <w:rPr>
          <w:rFonts w:ascii="Calibri" w:hAnsi="Calibri" w:cs="Calibri"/>
          <w:sz w:val="24"/>
          <w:szCs w:val="24"/>
        </w:rPr>
        <w:t>-</w:t>
      </w:r>
      <w:r w:rsidRPr="00FA7147">
        <w:rPr>
          <w:rFonts w:ascii="Calibri" w:hAnsi="Calibri" w:cs="Calibri"/>
          <w:sz w:val="24"/>
          <w:szCs w:val="24"/>
        </w:rPr>
        <w:t>write, think-pair-share, or conduct a class brainstorm.</w:t>
      </w:r>
    </w:p>
    <w:p w14:paraId="0532A011" w14:textId="77777777" w:rsidR="000E551B" w:rsidRPr="00047066" w:rsidRDefault="000E551B" w:rsidP="00EB6767">
      <w:pPr>
        <w:pStyle w:val="NoSpacing"/>
        <w:numPr>
          <w:ilvl w:val="1"/>
          <w:numId w:val="12"/>
        </w:numPr>
        <w:spacing w:after="240"/>
        <w:rPr>
          <w:rFonts w:ascii="Calibri" w:hAnsi="Calibri" w:cs="Calibri"/>
        </w:rPr>
      </w:pPr>
      <w:r w:rsidRPr="00047066">
        <w:rPr>
          <w:rFonts w:ascii="Calibri" w:hAnsi="Calibri" w:cs="Calibri"/>
        </w:rPr>
        <w:t xml:space="preserve">Ask students to pull the Smedman post, </w:t>
      </w:r>
      <w:r w:rsidRPr="00047066">
        <w:rPr>
          <w:rFonts w:ascii="Calibri" w:hAnsi="Calibri" w:cs="Calibri"/>
          <w:kern w:val="36"/>
        </w:rPr>
        <w:t xml:space="preserve">“A Menace to the Community,” from their collections of papers in their folders (from </w:t>
      </w:r>
      <w:hyperlink r:id="rId9" w:history="1">
        <w:r w:rsidRPr="00047066">
          <w:rPr>
            <w:rStyle w:val="Hyperlink"/>
          </w:rPr>
          <w:t>Hurley Mountain Stories Website</w:t>
        </w:r>
      </w:hyperlink>
      <w:r w:rsidRPr="00047066">
        <w:rPr>
          <w:rFonts w:ascii="Calibri" w:hAnsi="Calibri" w:cs="Calibri"/>
        </w:rPr>
        <w:t>).</w:t>
      </w:r>
    </w:p>
    <w:p w14:paraId="02334E1F" w14:textId="77777777" w:rsidR="000E551B" w:rsidRPr="00FA7147" w:rsidRDefault="000E551B" w:rsidP="000E551B">
      <w:pPr>
        <w:pStyle w:val="ListParagraph"/>
        <w:numPr>
          <w:ilvl w:val="1"/>
          <w:numId w:val="12"/>
        </w:numPr>
        <w:spacing w:after="240"/>
        <w:rPr>
          <w:rFonts w:ascii="Calibri" w:hAnsi="Calibri" w:cs="Calibri"/>
        </w:rPr>
      </w:pPr>
      <w:r w:rsidRPr="00FA7147">
        <w:rPr>
          <w:rFonts w:ascii="Calibri" w:hAnsi="Calibri" w:cs="Calibri"/>
        </w:rPr>
        <w:t xml:space="preserve">Read the first two paragraphs of the post together. </w:t>
      </w:r>
      <w:r w:rsidRPr="00FA7147">
        <w:rPr>
          <w:rFonts w:ascii="Calibri" w:eastAsiaTheme="minorHAnsi" w:hAnsi="Calibri" w:cs="Calibri"/>
        </w:rPr>
        <w:t xml:space="preserve">Remind students that the first two paragraphs of the post give some relevant background about the Hurley community’s petition to institutionalize Belle Davis’s children. </w:t>
      </w:r>
    </w:p>
    <w:p w14:paraId="0548B99B" w14:textId="77777777" w:rsidR="000E551B" w:rsidRDefault="000E551B" w:rsidP="000E551B">
      <w:pPr>
        <w:pStyle w:val="NoSpacing"/>
        <w:numPr>
          <w:ilvl w:val="1"/>
          <w:numId w:val="12"/>
        </w:numPr>
        <w:spacing w:after="240"/>
        <w:rPr>
          <w:rFonts w:ascii="Calibri" w:hAnsi="Calibri" w:cs="Calibri"/>
          <w:sz w:val="24"/>
          <w:szCs w:val="24"/>
        </w:rPr>
      </w:pPr>
      <w:r w:rsidRPr="00FA7147">
        <w:rPr>
          <w:rFonts w:ascii="Calibri" w:hAnsi="Calibri" w:cs="Calibri"/>
          <w:sz w:val="24"/>
          <w:szCs w:val="24"/>
        </w:rPr>
        <w:t xml:space="preserve">Ask students to discuss: </w:t>
      </w:r>
      <w:r>
        <w:rPr>
          <w:rFonts w:ascii="Calibri" w:hAnsi="Calibri" w:cs="Calibri"/>
          <w:sz w:val="24"/>
          <w:szCs w:val="24"/>
        </w:rPr>
        <w:t>W</w:t>
      </w:r>
      <w:r w:rsidRPr="00FA7147">
        <w:rPr>
          <w:rFonts w:ascii="Calibri" w:hAnsi="Calibri" w:cs="Calibri"/>
          <w:sz w:val="24"/>
          <w:szCs w:val="24"/>
        </w:rPr>
        <w:t xml:space="preserve">hat assumptions did the authors of the petition make that Smedman points out? Students may need teacher modeling to determine assumptions. (Potential answers may </w:t>
      </w:r>
      <w:proofErr w:type="gramStart"/>
      <w:r w:rsidRPr="00FA7147">
        <w:rPr>
          <w:rFonts w:ascii="Calibri" w:hAnsi="Calibri" w:cs="Calibri"/>
          <w:sz w:val="24"/>
          <w:szCs w:val="24"/>
        </w:rPr>
        <w:t>include:</w:t>
      </w:r>
      <w:proofErr w:type="gramEnd"/>
      <w:r w:rsidRPr="00FA7147">
        <w:rPr>
          <w:rFonts w:ascii="Calibri" w:hAnsi="Calibri" w:cs="Calibri"/>
          <w:sz w:val="24"/>
          <w:szCs w:val="24"/>
        </w:rPr>
        <w:t xml:space="preserve"> that the children need to be institutionalized, that the children are a “menace,” that institutions are “proper places,” or that the children were “mentally defective.”)</w:t>
      </w:r>
    </w:p>
    <w:p w14:paraId="52052795" w14:textId="77777777" w:rsidR="000E551B" w:rsidRPr="00FA7147" w:rsidRDefault="000E551B" w:rsidP="000E551B">
      <w:pPr>
        <w:pStyle w:val="NoSpacing"/>
        <w:numPr>
          <w:ilvl w:val="0"/>
          <w:numId w:val="12"/>
        </w:numPr>
        <w:spacing w:after="240"/>
        <w:rPr>
          <w:rFonts w:ascii="Calibri" w:hAnsi="Calibri" w:cs="Calibri"/>
          <w:sz w:val="24"/>
          <w:szCs w:val="24"/>
        </w:rPr>
      </w:pPr>
      <w:r>
        <w:rPr>
          <w:rFonts w:ascii="Calibri" w:hAnsi="Calibri" w:cs="Calibri"/>
          <w:b/>
          <w:bCs/>
          <w:sz w:val="24"/>
          <w:szCs w:val="24"/>
        </w:rPr>
        <w:t>Reading like a historian</w:t>
      </w:r>
    </w:p>
    <w:p w14:paraId="2ACC5969" w14:textId="1A45DCBB" w:rsidR="000E551B" w:rsidRPr="00FA7147" w:rsidRDefault="000E551B" w:rsidP="000E551B">
      <w:pPr>
        <w:pStyle w:val="NoSpacing"/>
        <w:numPr>
          <w:ilvl w:val="1"/>
          <w:numId w:val="12"/>
        </w:numPr>
        <w:spacing w:after="240"/>
        <w:rPr>
          <w:rFonts w:ascii="Calibri" w:hAnsi="Calibri" w:cs="Calibri"/>
          <w:sz w:val="24"/>
          <w:szCs w:val="24"/>
        </w:rPr>
      </w:pPr>
      <w:r w:rsidRPr="00FA7147">
        <w:rPr>
          <w:rFonts w:ascii="Calibri" w:hAnsi="Calibri" w:cs="Calibri"/>
          <w:sz w:val="24"/>
          <w:szCs w:val="24"/>
        </w:rPr>
        <w:t xml:space="preserve">Say: </w:t>
      </w:r>
      <w:r w:rsidRPr="00FA7147">
        <w:rPr>
          <w:rFonts w:ascii="Calibri" w:hAnsi="Calibri" w:cs="Calibri"/>
          <w:i/>
          <w:iCs/>
          <w:sz w:val="24"/>
          <w:szCs w:val="24"/>
        </w:rPr>
        <w:t xml:space="preserve">today, we’re going to read </w:t>
      </w:r>
      <w:r w:rsidR="006F1543">
        <w:rPr>
          <w:rFonts w:ascii="Calibri" w:hAnsi="Calibri" w:cs="Calibri"/>
          <w:i/>
          <w:iCs/>
          <w:sz w:val="24"/>
          <w:szCs w:val="24"/>
        </w:rPr>
        <w:t xml:space="preserve">the </w:t>
      </w:r>
      <w:proofErr w:type="gramStart"/>
      <w:r w:rsidR="006F1543">
        <w:rPr>
          <w:rFonts w:ascii="Calibri" w:hAnsi="Calibri" w:cs="Calibri"/>
          <w:i/>
          <w:iCs/>
          <w:sz w:val="24"/>
          <w:szCs w:val="24"/>
        </w:rPr>
        <w:t xml:space="preserve">full </w:t>
      </w:r>
      <w:r w:rsidRPr="00FA7147">
        <w:rPr>
          <w:rFonts w:ascii="Calibri" w:hAnsi="Calibri" w:cs="Calibri"/>
          <w:i/>
          <w:iCs/>
          <w:sz w:val="24"/>
          <w:szCs w:val="24"/>
        </w:rPr>
        <w:t xml:space="preserve"> secondary</w:t>
      </w:r>
      <w:proofErr w:type="gramEnd"/>
      <w:r w:rsidRPr="00FA7147">
        <w:rPr>
          <w:rFonts w:ascii="Calibri" w:hAnsi="Calibri" w:cs="Calibri"/>
          <w:i/>
          <w:iCs/>
          <w:sz w:val="24"/>
          <w:szCs w:val="24"/>
        </w:rPr>
        <w:t xml:space="preserve"> source written by a historian who’s researched this trial. A secondary source is a source that interprets and analyzes primary sources, like the petition and the newspaper articles written in 1922. This historian, Dr. Smedman, can help readers like us understand what parts of the historical story might be missing without the right context. </w:t>
      </w:r>
    </w:p>
    <w:p w14:paraId="7C8ED6F9" w14:textId="77777777" w:rsidR="000E551B" w:rsidRDefault="000E551B" w:rsidP="000E551B">
      <w:pPr>
        <w:pStyle w:val="NoSpacing"/>
        <w:numPr>
          <w:ilvl w:val="1"/>
          <w:numId w:val="12"/>
        </w:numPr>
        <w:spacing w:after="240"/>
        <w:rPr>
          <w:rFonts w:ascii="Calibri" w:hAnsi="Calibri" w:cs="Calibri"/>
          <w:sz w:val="24"/>
          <w:szCs w:val="24"/>
        </w:rPr>
      </w:pPr>
      <w:r w:rsidRPr="00FA7147">
        <w:rPr>
          <w:rFonts w:ascii="Calibri" w:hAnsi="Calibri" w:cs="Calibri"/>
          <w:sz w:val="24"/>
          <w:szCs w:val="24"/>
        </w:rPr>
        <w:t>Ask student partners to read the rest of the historical blog post with their generated assumptions in mind to identify what aspects of the trial that Smedman questions. For example, Smedman questions the idea of the family being a “menace to the community” when facts uncovered during witness reflections on the Davis family suggest that this assumption was not founded on evidence.</w:t>
      </w:r>
    </w:p>
    <w:p w14:paraId="0EDA19C1" w14:textId="77777777" w:rsidR="000E551B" w:rsidRPr="001F2E70" w:rsidRDefault="000E551B" w:rsidP="000E551B">
      <w:pPr>
        <w:pStyle w:val="NoSpacing"/>
        <w:numPr>
          <w:ilvl w:val="0"/>
          <w:numId w:val="12"/>
        </w:numPr>
        <w:spacing w:after="240"/>
        <w:rPr>
          <w:rFonts w:ascii="Calibri" w:hAnsi="Calibri" w:cs="Calibri"/>
          <w:b/>
          <w:bCs/>
          <w:sz w:val="24"/>
          <w:szCs w:val="24"/>
        </w:rPr>
      </w:pPr>
      <w:r w:rsidRPr="001F2E70">
        <w:rPr>
          <w:rFonts w:ascii="Calibri" w:hAnsi="Calibri" w:cs="Calibri"/>
          <w:b/>
          <w:bCs/>
          <w:sz w:val="24"/>
          <w:szCs w:val="24"/>
        </w:rPr>
        <w:t>Discussion</w:t>
      </w:r>
    </w:p>
    <w:p w14:paraId="601AA800" w14:textId="77777777" w:rsidR="000E551B" w:rsidRPr="00FA7147" w:rsidRDefault="000E551B" w:rsidP="000E551B">
      <w:pPr>
        <w:pStyle w:val="NoSpacing"/>
        <w:numPr>
          <w:ilvl w:val="1"/>
          <w:numId w:val="12"/>
        </w:numPr>
        <w:spacing w:after="240"/>
        <w:rPr>
          <w:rFonts w:ascii="Calibri" w:hAnsi="Calibri" w:cs="Calibri"/>
          <w:sz w:val="24"/>
          <w:szCs w:val="24"/>
        </w:rPr>
      </w:pPr>
      <w:r w:rsidRPr="00FA7147">
        <w:rPr>
          <w:rFonts w:ascii="Calibri" w:hAnsi="Calibri" w:cs="Calibri"/>
          <w:sz w:val="24"/>
          <w:szCs w:val="24"/>
        </w:rPr>
        <w:t xml:space="preserve">Ask partner groups to share with the class and discuss what missing evidence Smedman identifies. </w:t>
      </w:r>
    </w:p>
    <w:p w14:paraId="79ABEC40" w14:textId="77777777" w:rsidR="000E551B" w:rsidRPr="000443A2" w:rsidRDefault="000E551B" w:rsidP="000E551B">
      <w:pPr>
        <w:pStyle w:val="NoSpacing"/>
        <w:numPr>
          <w:ilvl w:val="1"/>
          <w:numId w:val="12"/>
        </w:numPr>
        <w:spacing w:after="240"/>
        <w:rPr>
          <w:rFonts w:ascii="Calibri" w:hAnsi="Calibri" w:cs="Calibri"/>
          <w:sz w:val="24"/>
          <w:szCs w:val="24"/>
        </w:rPr>
      </w:pPr>
      <w:r w:rsidRPr="00FA7147">
        <w:rPr>
          <w:rFonts w:ascii="Calibri" w:hAnsi="Calibri" w:cs="Calibri"/>
          <w:sz w:val="24"/>
          <w:szCs w:val="24"/>
        </w:rPr>
        <w:t xml:space="preserve">Discuss with students: How did Smedman, as a historian, question the historical narrative of Belle Davis? What strategies and evidence did she use to come to the conclusion that the Davis family was, ultimately, a target for eugenicists living in and around </w:t>
      </w:r>
      <w:proofErr w:type="gramStart"/>
      <w:r w:rsidRPr="00FA7147">
        <w:rPr>
          <w:rFonts w:ascii="Calibri" w:hAnsi="Calibri" w:cs="Calibri"/>
          <w:sz w:val="24"/>
          <w:szCs w:val="24"/>
        </w:rPr>
        <w:t>Hurley mountain</w:t>
      </w:r>
      <w:proofErr w:type="gramEnd"/>
      <w:r w:rsidRPr="00FA7147">
        <w:rPr>
          <w:rFonts w:ascii="Calibri" w:hAnsi="Calibri" w:cs="Calibri"/>
          <w:sz w:val="24"/>
          <w:szCs w:val="24"/>
        </w:rPr>
        <w:t xml:space="preserve">? </w:t>
      </w:r>
    </w:p>
    <w:p w14:paraId="539354CD" w14:textId="77777777" w:rsidR="000E551B" w:rsidRPr="00FA7147" w:rsidRDefault="000E551B" w:rsidP="000E551B">
      <w:pPr>
        <w:rPr>
          <w:rFonts w:ascii="Calibri" w:hAnsi="Calibri" w:cs="Calibri"/>
        </w:rPr>
      </w:pPr>
    </w:p>
    <w:p w14:paraId="102EC1EB" w14:textId="110AA532" w:rsidR="000E551B" w:rsidRPr="00BE2052" w:rsidRDefault="000E551B" w:rsidP="000E551B">
      <w:pPr>
        <w:rPr>
          <w:rFonts w:ascii="Calibri" w:hAnsi="Calibri" w:cs="Calibri"/>
          <w:b/>
          <w:bCs/>
          <w:sz w:val="32"/>
          <w:szCs w:val="32"/>
        </w:rPr>
      </w:pPr>
      <w:bookmarkStart w:id="0" w:name="_Lesson_6:_Historical"/>
      <w:bookmarkStart w:id="1" w:name="_Lesson_7:_Eugenics,"/>
      <w:bookmarkEnd w:id="0"/>
      <w:bookmarkEnd w:id="1"/>
    </w:p>
    <w:p w14:paraId="2F73C0A3" w14:textId="77777777" w:rsidR="000E551B" w:rsidRDefault="000E551B" w:rsidP="000E551B">
      <w:pPr>
        <w:rPr>
          <w:rFonts w:ascii="Calibri" w:eastAsiaTheme="minorHAnsi" w:hAnsi="Calibri" w:cs="Calibri"/>
          <w:b/>
          <w:bCs/>
          <w:color w:val="70AD47" w:themeColor="accent6"/>
          <w:sz w:val="32"/>
          <w:szCs w:val="32"/>
        </w:rPr>
      </w:pPr>
      <w:bookmarkStart w:id="2" w:name="_Lesson_8:_Reflecting"/>
      <w:bookmarkEnd w:id="2"/>
      <w:r>
        <w:rPr>
          <w:color w:val="70AD47" w:themeColor="accent6"/>
        </w:rPr>
        <w:br w:type="page"/>
      </w:r>
    </w:p>
    <w:p w14:paraId="06B1F99C" w14:textId="77777777" w:rsidR="000E551B" w:rsidRPr="00512118" w:rsidRDefault="000E551B" w:rsidP="000E551B">
      <w:pPr>
        <w:pStyle w:val="Heading1"/>
      </w:pPr>
      <w:bookmarkStart w:id="3" w:name="_Appendix_A:_Resources"/>
      <w:bookmarkStart w:id="4" w:name="_Toc130217863"/>
      <w:bookmarkEnd w:id="3"/>
      <w:r w:rsidRPr="00512118">
        <w:rPr>
          <w:color w:val="7030A0"/>
        </w:rPr>
        <w:t>Appendix A: Resources and Materials</w:t>
      </w:r>
      <w:bookmarkEnd w:id="4"/>
    </w:p>
    <w:p w14:paraId="74C17CF8" w14:textId="77777777" w:rsidR="000E551B" w:rsidRPr="00512118" w:rsidRDefault="000E551B" w:rsidP="000E551B">
      <w:pPr>
        <w:jc w:val="center"/>
        <w:rPr>
          <w:rFonts w:ascii="Calibri" w:eastAsiaTheme="minorHAnsi" w:hAnsi="Calibri" w:cs="Calibri"/>
          <w:b/>
          <w:bCs/>
          <w:color w:val="7030A0"/>
          <w:sz w:val="32"/>
          <w:szCs w:val="32"/>
        </w:rPr>
      </w:pPr>
    </w:p>
    <w:p w14:paraId="3DE42D7E" w14:textId="77777777" w:rsidR="000E551B" w:rsidRPr="00512118" w:rsidRDefault="000E551B" w:rsidP="000E551B">
      <w:pPr>
        <w:jc w:val="center"/>
        <w:rPr>
          <w:rFonts w:ascii="Calibri" w:eastAsiaTheme="minorHAnsi" w:hAnsi="Calibri" w:cs="Calibri"/>
          <w:b/>
          <w:bCs/>
          <w:color w:val="7030A0"/>
          <w:sz w:val="32"/>
          <w:szCs w:val="32"/>
        </w:rPr>
      </w:pPr>
      <w:r w:rsidRPr="00512118">
        <w:rPr>
          <w:rFonts w:ascii="Calibri" w:eastAsiaTheme="minorHAnsi" w:hAnsi="Calibri" w:cs="Calibri"/>
          <w:b/>
          <w:bCs/>
          <w:color w:val="7030A0"/>
          <w:sz w:val="32"/>
          <w:szCs w:val="32"/>
        </w:rPr>
        <w:t>Unit Materials</w:t>
      </w:r>
    </w:p>
    <w:p w14:paraId="75B21283" w14:textId="77777777" w:rsidR="000E551B" w:rsidRPr="00512118" w:rsidRDefault="000E551B" w:rsidP="000E551B">
      <w:pPr>
        <w:jc w:val="center"/>
        <w:rPr>
          <w:rFonts w:ascii="Calibri" w:eastAsiaTheme="minorHAnsi" w:hAnsi="Calibri" w:cs="Calibri"/>
          <w:b/>
          <w:bCs/>
          <w:color w:val="7030A0"/>
          <w:sz w:val="32"/>
          <w:szCs w:val="32"/>
        </w:rPr>
      </w:pPr>
    </w:p>
    <w:tbl>
      <w:tblPr>
        <w:tblStyle w:val="TableGrid"/>
        <w:tblW w:w="0" w:type="auto"/>
        <w:tblLook w:val="04A0" w:firstRow="1" w:lastRow="0" w:firstColumn="1" w:lastColumn="0" w:noHBand="0" w:noVBand="1"/>
      </w:tblPr>
      <w:tblGrid>
        <w:gridCol w:w="6565"/>
        <w:gridCol w:w="2785"/>
      </w:tblGrid>
      <w:tr w:rsidR="000E551B" w:rsidRPr="00512118" w14:paraId="3FD644BB" w14:textId="77777777" w:rsidTr="00DB793C">
        <w:tc>
          <w:tcPr>
            <w:tcW w:w="6565" w:type="dxa"/>
          </w:tcPr>
          <w:p w14:paraId="4B7D2054"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Materials</w:t>
            </w:r>
          </w:p>
        </w:tc>
        <w:tc>
          <w:tcPr>
            <w:tcW w:w="2785" w:type="dxa"/>
          </w:tcPr>
          <w:p w14:paraId="1A4E105B"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Lessons</w:t>
            </w:r>
          </w:p>
        </w:tc>
      </w:tr>
      <w:tr w:rsidR="000E551B" w:rsidRPr="00512118" w14:paraId="438445FE" w14:textId="77777777" w:rsidTr="00DB793C">
        <w:tc>
          <w:tcPr>
            <w:tcW w:w="6565" w:type="dxa"/>
          </w:tcPr>
          <w:p w14:paraId="1A179353" w14:textId="77777777" w:rsidR="000E551B" w:rsidRPr="00512118" w:rsidRDefault="000E551B" w:rsidP="00DB793C">
            <w:pPr>
              <w:pStyle w:val="NoSpacing"/>
              <w:rPr>
                <w:rFonts w:ascii="Calibri" w:hAnsi="Calibri" w:cs="Calibri"/>
                <w:sz w:val="24"/>
                <w:szCs w:val="24"/>
              </w:rPr>
            </w:pPr>
            <w:r w:rsidRPr="00512118">
              <w:rPr>
                <w:rFonts w:ascii="Calibri" w:hAnsi="Calibri" w:cs="Calibri"/>
                <w:sz w:val="24"/>
                <w:szCs w:val="24"/>
              </w:rPr>
              <w:t>Project Folder: Student folder to collect mini-unit material</w:t>
            </w:r>
          </w:p>
        </w:tc>
        <w:tc>
          <w:tcPr>
            <w:tcW w:w="2785" w:type="dxa"/>
          </w:tcPr>
          <w:p w14:paraId="157BA561"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ALL</w:t>
            </w:r>
          </w:p>
        </w:tc>
      </w:tr>
      <w:tr w:rsidR="000E551B" w:rsidRPr="00512118" w14:paraId="59E399DF" w14:textId="77777777" w:rsidTr="00DB793C">
        <w:tc>
          <w:tcPr>
            <w:tcW w:w="6565" w:type="dxa"/>
          </w:tcPr>
          <w:p w14:paraId="447DED40" w14:textId="77777777" w:rsidR="000E551B" w:rsidRPr="00512118" w:rsidRDefault="000E551B" w:rsidP="00DB793C">
            <w:pPr>
              <w:pStyle w:val="NoSpacing"/>
              <w:rPr>
                <w:rFonts w:ascii="Calibri" w:hAnsi="Calibri" w:cs="Calibri"/>
                <w:sz w:val="24"/>
                <w:szCs w:val="24"/>
              </w:rPr>
            </w:pPr>
            <w:r w:rsidRPr="00512118">
              <w:rPr>
                <w:rFonts w:ascii="Calibri" w:hAnsi="Calibri" w:cs="Calibri"/>
                <w:sz w:val="24"/>
                <w:szCs w:val="24"/>
              </w:rPr>
              <w:t>A way to display or share resources with students (handout or digital)</w:t>
            </w:r>
          </w:p>
        </w:tc>
        <w:tc>
          <w:tcPr>
            <w:tcW w:w="2785" w:type="dxa"/>
          </w:tcPr>
          <w:p w14:paraId="2E039122"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ALL</w:t>
            </w:r>
          </w:p>
        </w:tc>
      </w:tr>
      <w:tr w:rsidR="000E551B" w:rsidRPr="00512118" w14:paraId="0336612A" w14:textId="77777777" w:rsidTr="00DB793C">
        <w:tc>
          <w:tcPr>
            <w:tcW w:w="6565" w:type="dxa"/>
          </w:tcPr>
          <w:p w14:paraId="0B92D5A9" w14:textId="77777777" w:rsidR="000E551B" w:rsidRPr="00512118" w:rsidRDefault="000E551B" w:rsidP="00DB793C">
            <w:pPr>
              <w:pStyle w:val="NoSpacing"/>
              <w:tabs>
                <w:tab w:val="left" w:pos="3405"/>
              </w:tabs>
              <w:rPr>
                <w:rFonts w:ascii="Calibri" w:hAnsi="Calibri" w:cs="Calibri"/>
                <w:sz w:val="24"/>
                <w:szCs w:val="24"/>
              </w:rPr>
            </w:pPr>
            <w:r w:rsidRPr="00512118">
              <w:rPr>
                <w:rFonts w:ascii="Calibri" w:hAnsi="Calibri" w:cs="Calibri"/>
                <w:b/>
                <w:bCs/>
                <w:sz w:val="24"/>
                <w:szCs w:val="24"/>
              </w:rPr>
              <w:t xml:space="preserve">Resource: </w:t>
            </w:r>
            <w:r w:rsidRPr="00512118">
              <w:rPr>
                <w:rFonts w:ascii="Calibri" w:hAnsi="Calibri" w:cs="Calibri"/>
                <w:sz w:val="24"/>
                <w:szCs w:val="24"/>
              </w:rPr>
              <w:t>NHGRI fact sheet “</w:t>
            </w:r>
            <w:hyperlink r:id="rId10" w:history="1">
              <w:r w:rsidRPr="00512118">
                <w:rPr>
                  <w:rStyle w:val="Hyperlink"/>
                  <w:sz w:val="24"/>
                  <w:szCs w:val="24"/>
                </w:rPr>
                <w:t>Eugenics and Scientific Racism</w:t>
              </w:r>
            </w:hyperlink>
            <w:r w:rsidRPr="00512118">
              <w:rPr>
                <w:rFonts w:ascii="Calibri" w:hAnsi="Calibri" w:cs="Calibri"/>
                <w:sz w:val="24"/>
                <w:szCs w:val="24"/>
              </w:rPr>
              <w:t>”</w:t>
            </w:r>
          </w:p>
        </w:tc>
        <w:tc>
          <w:tcPr>
            <w:tcW w:w="2785" w:type="dxa"/>
          </w:tcPr>
          <w:p w14:paraId="1B1B591D"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1, 2</w:t>
            </w:r>
          </w:p>
        </w:tc>
      </w:tr>
      <w:tr w:rsidR="000E551B" w:rsidRPr="00512118" w14:paraId="02193012" w14:textId="77777777" w:rsidTr="00DB793C">
        <w:trPr>
          <w:trHeight w:val="737"/>
        </w:trPr>
        <w:tc>
          <w:tcPr>
            <w:tcW w:w="6565" w:type="dxa"/>
          </w:tcPr>
          <w:p w14:paraId="583A4180" w14:textId="77777777" w:rsidR="000E551B" w:rsidRPr="00512118" w:rsidRDefault="000E551B" w:rsidP="00DB793C">
            <w:pPr>
              <w:pStyle w:val="NoSpacing"/>
              <w:tabs>
                <w:tab w:val="left" w:pos="3405"/>
              </w:tabs>
              <w:rPr>
                <w:rFonts w:ascii="Calibri" w:hAnsi="Calibri" w:cs="Calibri"/>
                <w:sz w:val="24"/>
                <w:szCs w:val="24"/>
              </w:rPr>
            </w:pPr>
            <w:r w:rsidRPr="00512118">
              <w:rPr>
                <w:rFonts w:ascii="Calibri" w:hAnsi="Calibri" w:cs="Calibri"/>
                <w:b/>
                <w:bCs/>
                <w:sz w:val="24"/>
                <w:szCs w:val="24"/>
              </w:rPr>
              <w:t xml:space="preserve">Resource: </w:t>
            </w:r>
            <w:r w:rsidRPr="00512118">
              <w:rPr>
                <w:rFonts w:ascii="Calibri" w:hAnsi="Calibri" w:cs="Calibri"/>
                <w:sz w:val="24"/>
                <w:szCs w:val="24"/>
              </w:rPr>
              <w:t xml:space="preserve">Copies of the blog post </w:t>
            </w:r>
            <w:hyperlink r:id="rId11" w:anchor="_Resource_Name:_" w:history="1">
              <w:r w:rsidRPr="00512118">
                <w:rPr>
                  <w:rStyle w:val="Hyperlink"/>
                  <w:sz w:val="24"/>
                  <w:szCs w:val="24"/>
                </w:rPr>
                <w:t>“A Menace to the Community”: Eugenics in 1922 – Belle Davis”</w:t>
              </w:r>
            </w:hyperlink>
            <w:r w:rsidRPr="00512118">
              <w:rPr>
                <w:rFonts w:ascii="Calibri" w:hAnsi="Calibri" w:cs="Calibri"/>
                <w:sz w:val="24"/>
                <w:szCs w:val="24"/>
              </w:rPr>
              <w:t xml:space="preserve"> by Lorna Smedman </w:t>
            </w:r>
          </w:p>
        </w:tc>
        <w:tc>
          <w:tcPr>
            <w:tcW w:w="2785" w:type="dxa"/>
          </w:tcPr>
          <w:p w14:paraId="4DEFC303"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2, 3</w:t>
            </w:r>
          </w:p>
        </w:tc>
      </w:tr>
      <w:tr w:rsidR="000E551B" w:rsidRPr="00512118" w14:paraId="6031B719" w14:textId="77777777" w:rsidTr="00DB793C">
        <w:tc>
          <w:tcPr>
            <w:tcW w:w="6565" w:type="dxa"/>
          </w:tcPr>
          <w:p w14:paraId="1B55DE2F" w14:textId="77777777" w:rsidR="000E551B" w:rsidRPr="00512118" w:rsidRDefault="000E551B" w:rsidP="00DB793C">
            <w:pPr>
              <w:pStyle w:val="NoSpacing"/>
              <w:rPr>
                <w:rFonts w:ascii="Calibri" w:hAnsi="Calibri" w:cs="Calibri"/>
                <w:sz w:val="24"/>
                <w:szCs w:val="24"/>
              </w:rPr>
            </w:pPr>
            <w:r w:rsidRPr="00512118">
              <w:rPr>
                <w:rFonts w:ascii="Calibri" w:hAnsi="Calibri" w:cs="Calibri"/>
                <w:b/>
                <w:bCs/>
                <w:sz w:val="24"/>
                <w:szCs w:val="24"/>
              </w:rPr>
              <w:t xml:space="preserve">Resource: </w:t>
            </w:r>
            <w:hyperlink w:anchor="_Resource_Name:_Petition" w:history="1">
              <w:r w:rsidRPr="00512118">
                <w:rPr>
                  <w:rStyle w:val="Hyperlink"/>
                  <w:sz w:val="24"/>
                  <w:szCs w:val="24"/>
                </w:rPr>
                <w:t>Petition to institutionalize Belle Davis’s children</w:t>
              </w:r>
            </w:hyperlink>
          </w:p>
        </w:tc>
        <w:tc>
          <w:tcPr>
            <w:tcW w:w="2785" w:type="dxa"/>
          </w:tcPr>
          <w:p w14:paraId="48397B08"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2, 3</w:t>
            </w:r>
          </w:p>
        </w:tc>
      </w:tr>
      <w:tr w:rsidR="000E551B" w:rsidRPr="00512118" w14:paraId="77C4B1D5" w14:textId="77777777" w:rsidTr="00DB793C">
        <w:trPr>
          <w:trHeight w:val="117"/>
        </w:trPr>
        <w:tc>
          <w:tcPr>
            <w:tcW w:w="6565" w:type="dxa"/>
          </w:tcPr>
          <w:p w14:paraId="6E4A2813" w14:textId="77777777" w:rsidR="000E551B" w:rsidRPr="00512118" w:rsidRDefault="000E551B" w:rsidP="00DB793C">
            <w:pPr>
              <w:pStyle w:val="NoSpacing"/>
              <w:rPr>
                <w:rFonts w:ascii="Calibri" w:hAnsi="Calibri" w:cs="Calibri"/>
                <w:sz w:val="24"/>
                <w:szCs w:val="24"/>
              </w:rPr>
            </w:pPr>
            <w:r w:rsidRPr="00512118">
              <w:rPr>
                <w:rFonts w:ascii="Calibri" w:hAnsi="Calibri" w:cs="Calibri"/>
                <w:b/>
                <w:bCs/>
                <w:sz w:val="24"/>
                <w:szCs w:val="24"/>
              </w:rPr>
              <w:t>Resource:</w:t>
            </w:r>
            <w:r w:rsidRPr="00512118">
              <w:rPr>
                <w:rFonts w:ascii="Calibri" w:hAnsi="Calibri" w:cs="Calibri"/>
                <w:sz w:val="24"/>
                <w:szCs w:val="24"/>
              </w:rPr>
              <w:t xml:space="preserve"> </w:t>
            </w:r>
            <w:hyperlink w:anchor="_Resource_Name:_Kingston" w:history="1">
              <w:r w:rsidRPr="00512118">
                <w:rPr>
                  <w:rStyle w:val="Hyperlink"/>
                  <w:sz w:val="24"/>
                  <w:szCs w:val="24"/>
                </w:rPr>
                <w:t>Kingston Daily Freeman article</w:t>
              </w:r>
            </w:hyperlink>
            <w:r>
              <w:rPr>
                <w:rStyle w:val="Hyperlink"/>
                <w:sz w:val="24"/>
                <w:szCs w:val="24"/>
              </w:rPr>
              <w:t xml:space="preserve"> 1</w:t>
            </w:r>
          </w:p>
        </w:tc>
        <w:tc>
          <w:tcPr>
            <w:tcW w:w="2785" w:type="dxa"/>
          </w:tcPr>
          <w:p w14:paraId="2DF0539E"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3</w:t>
            </w:r>
          </w:p>
        </w:tc>
      </w:tr>
      <w:tr w:rsidR="000E551B" w:rsidRPr="00512118" w14:paraId="6BC01443" w14:textId="77777777" w:rsidTr="00DB793C">
        <w:trPr>
          <w:trHeight w:val="117"/>
        </w:trPr>
        <w:tc>
          <w:tcPr>
            <w:tcW w:w="6565" w:type="dxa"/>
          </w:tcPr>
          <w:p w14:paraId="4FE725A0" w14:textId="77777777" w:rsidR="000E551B" w:rsidRPr="00512118" w:rsidRDefault="000E551B" w:rsidP="00DB793C">
            <w:pPr>
              <w:pStyle w:val="NoSpacing"/>
              <w:rPr>
                <w:rFonts w:ascii="Calibri" w:hAnsi="Calibri" w:cs="Calibri"/>
                <w:b/>
                <w:bCs/>
                <w:sz w:val="24"/>
                <w:szCs w:val="24"/>
              </w:rPr>
            </w:pPr>
            <w:r w:rsidRPr="00512118">
              <w:rPr>
                <w:rFonts w:ascii="Calibri" w:hAnsi="Calibri" w:cs="Calibri"/>
                <w:b/>
                <w:bCs/>
                <w:sz w:val="24"/>
                <w:szCs w:val="24"/>
              </w:rPr>
              <w:t>Resource:</w:t>
            </w:r>
            <w:r>
              <w:rPr>
                <w:rFonts w:ascii="Calibri" w:hAnsi="Calibri" w:cs="Calibri"/>
                <w:b/>
                <w:bCs/>
                <w:sz w:val="24"/>
                <w:szCs w:val="24"/>
              </w:rPr>
              <w:t xml:space="preserve"> </w:t>
            </w:r>
            <w:hyperlink w:anchor="_Resource_Name:_Story" w:history="1">
              <w:r w:rsidRPr="009D7CBF">
                <w:rPr>
                  <w:rStyle w:val="Hyperlink"/>
                  <w:sz w:val="24"/>
                  <w:szCs w:val="24"/>
                </w:rPr>
                <w:t>5W/1H Graphic Organizer Template</w:t>
              </w:r>
            </w:hyperlink>
          </w:p>
        </w:tc>
        <w:tc>
          <w:tcPr>
            <w:tcW w:w="2785" w:type="dxa"/>
          </w:tcPr>
          <w:p w14:paraId="719B3EAB"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3</w:t>
            </w:r>
            <w:r>
              <w:rPr>
                <w:rFonts w:ascii="Calibri" w:hAnsi="Calibri" w:cs="Calibri"/>
                <w:b/>
                <w:bCs/>
                <w:sz w:val="24"/>
                <w:szCs w:val="24"/>
              </w:rPr>
              <w:t>, 4</w:t>
            </w:r>
          </w:p>
        </w:tc>
      </w:tr>
      <w:tr w:rsidR="000E551B" w:rsidRPr="00512118" w14:paraId="4B000602" w14:textId="77777777" w:rsidTr="00DB793C">
        <w:trPr>
          <w:trHeight w:val="117"/>
        </w:trPr>
        <w:tc>
          <w:tcPr>
            <w:tcW w:w="6565" w:type="dxa"/>
          </w:tcPr>
          <w:p w14:paraId="42D64F24" w14:textId="77777777" w:rsidR="000E551B" w:rsidRPr="00512118" w:rsidRDefault="000E551B" w:rsidP="00DB793C">
            <w:pPr>
              <w:pStyle w:val="NoSpacing"/>
              <w:rPr>
                <w:rFonts w:ascii="Calibri" w:hAnsi="Calibri" w:cs="Calibri"/>
                <w:b/>
                <w:bCs/>
                <w:sz w:val="24"/>
                <w:szCs w:val="24"/>
              </w:rPr>
            </w:pPr>
            <w:r w:rsidRPr="00512118">
              <w:rPr>
                <w:rFonts w:ascii="Calibri" w:hAnsi="Calibri" w:cs="Calibri"/>
                <w:b/>
                <w:bCs/>
                <w:sz w:val="24"/>
                <w:szCs w:val="24"/>
              </w:rPr>
              <w:t xml:space="preserve">Resource: </w:t>
            </w:r>
            <w:hyperlink w:anchor="_Resource_Name:_Early" w:history="1">
              <w:r w:rsidRPr="00512118">
                <w:rPr>
                  <w:rStyle w:val="Hyperlink"/>
                  <w:sz w:val="24"/>
                  <w:szCs w:val="24"/>
                </w:rPr>
                <w:t>Early Intelligence Test Examples</w:t>
              </w:r>
            </w:hyperlink>
          </w:p>
        </w:tc>
        <w:tc>
          <w:tcPr>
            <w:tcW w:w="2785" w:type="dxa"/>
          </w:tcPr>
          <w:p w14:paraId="32A6FB36"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3 (Optional)</w:t>
            </w:r>
          </w:p>
        </w:tc>
      </w:tr>
      <w:tr w:rsidR="000E551B" w:rsidRPr="00512118" w14:paraId="16BDAE50" w14:textId="77777777" w:rsidTr="00DB793C">
        <w:trPr>
          <w:trHeight w:val="117"/>
        </w:trPr>
        <w:tc>
          <w:tcPr>
            <w:tcW w:w="6565" w:type="dxa"/>
          </w:tcPr>
          <w:p w14:paraId="5AF347D4" w14:textId="77777777" w:rsidR="000E551B" w:rsidRPr="008D1A53" w:rsidRDefault="000E551B" w:rsidP="00DB793C">
            <w:pPr>
              <w:pStyle w:val="NoSpacing"/>
              <w:rPr>
                <w:rFonts w:ascii="Calibri" w:hAnsi="Calibri" w:cs="Calibri"/>
                <w:sz w:val="24"/>
                <w:szCs w:val="24"/>
              </w:rPr>
            </w:pPr>
            <w:r w:rsidRPr="008D1A53">
              <w:rPr>
                <w:rFonts w:ascii="Calibri" w:hAnsi="Calibri" w:cs="Calibri"/>
                <w:b/>
                <w:bCs/>
                <w:sz w:val="24"/>
                <w:szCs w:val="24"/>
              </w:rPr>
              <w:t>R</w:t>
            </w:r>
            <w:r w:rsidRPr="008D1A53">
              <w:rPr>
                <w:b/>
                <w:bCs/>
                <w:sz w:val="24"/>
                <w:szCs w:val="24"/>
              </w:rPr>
              <w:t xml:space="preserve">esource: </w:t>
            </w:r>
            <w:hyperlink w:anchor="_Resource_Name:_Kingston_1" w:history="1">
              <w:r w:rsidRPr="008D1A53">
                <w:rPr>
                  <w:rStyle w:val="Hyperlink"/>
                  <w:sz w:val="24"/>
                  <w:szCs w:val="24"/>
                </w:rPr>
                <w:t>Kingston Daily Freeman article 2</w:t>
              </w:r>
            </w:hyperlink>
          </w:p>
        </w:tc>
        <w:tc>
          <w:tcPr>
            <w:tcW w:w="2785" w:type="dxa"/>
          </w:tcPr>
          <w:p w14:paraId="42176655" w14:textId="77777777" w:rsidR="000E551B" w:rsidRPr="00512118" w:rsidRDefault="000E551B" w:rsidP="00DB793C">
            <w:pPr>
              <w:pStyle w:val="NoSpacing"/>
              <w:jc w:val="center"/>
              <w:rPr>
                <w:rFonts w:ascii="Calibri" w:hAnsi="Calibri" w:cs="Calibri"/>
                <w:b/>
                <w:bCs/>
                <w:sz w:val="24"/>
                <w:szCs w:val="24"/>
              </w:rPr>
            </w:pPr>
            <w:r>
              <w:rPr>
                <w:rFonts w:ascii="Calibri" w:hAnsi="Calibri" w:cs="Calibri"/>
                <w:b/>
                <w:bCs/>
                <w:sz w:val="24"/>
                <w:szCs w:val="24"/>
              </w:rPr>
              <w:t>4, 6</w:t>
            </w:r>
          </w:p>
        </w:tc>
      </w:tr>
      <w:tr w:rsidR="000E551B" w:rsidRPr="00512118" w14:paraId="7A614D25" w14:textId="77777777" w:rsidTr="00DB793C">
        <w:trPr>
          <w:trHeight w:val="117"/>
        </w:trPr>
        <w:tc>
          <w:tcPr>
            <w:tcW w:w="6565" w:type="dxa"/>
          </w:tcPr>
          <w:p w14:paraId="05D4E7F7" w14:textId="77777777" w:rsidR="000E551B" w:rsidRPr="008D1A53" w:rsidRDefault="000E551B" w:rsidP="00DB793C">
            <w:pPr>
              <w:pStyle w:val="NoSpacing"/>
              <w:rPr>
                <w:rFonts w:ascii="Calibri" w:hAnsi="Calibri" w:cs="Calibri"/>
                <w:b/>
                <w:bCs/>
                <w:sz w:val="24"/>
                <w:szCs w:val="24"/>
              </w:rPr>
            </w:pPr>
            <w:r>
              <w:rPr>
                <w:rFonts w:ascii="Calibri" w:hAnsi="Calibri" w:cs="Calibri"/>
                <w:b/>
                <w:bCs/>
                <w:sz w:val="24"/>
                <w:szCs w:val="24"/>
              </w:rPr>
              <w:t xml:space="preserve">Resource: </w:t>
            </w:r>
            <w:hyperlink w:anchor="_Resource_Name:_Kingston_2" w:history="1">
              <w:r w:rsidRPr="00AE6E4E">
                <w:rPr>
                  <w:rStyle w:val="Hyperlink"/>
                  <w:sz w:val="24"/>
                  <w:szCs w:val="24"/>
                </w:rPr>
                <w:t>Kingston Daily Freeman article 3</w:t>
              </w:r>
            </w:hyperlink>
            <w:r w:rsidRPr="00AE6E4E">
              <w:rPr>
                <w:sz w:val="24"/>
                <w:szCs w:val="24"/>
              </w:rPr>
              <w:t xml:space="preserve"> </w:t>
            </w:r>
          </w:p>
        </w:tc>
        <w:tc>
          <w:tcPr>
            <w:tcW w:w="2785" w:type="dxa"/>
          </w:tcPr>
          <w:p w14:paraId="53D3AB59" w14:textId="77777777" w:rsidR="000E551B" w:rsidRDefault="000E551B" w:rsidP="00DB793C">
            <w:pPr>
              <w:pStyle w:val="NoSpacing"/>
              <w:jc w:val="center"/>
              <w:rPr>
                <w:rFonts w:ascii="Calibri" w:hAnsi="Calibri" w:cs="Calibri"/>
                <w:b/>
                <w:bCs/>
                <w:sz w:val="24"/>
                <w:szCs w:val="24"/>
              </w:rPr>
            </w:pPr>
            <w:r>
              <w:rPr>
                <w:rFonts w:ascii="Calibri" w:hAnsi="Calibri" w:cs="Calibri"/>
                <w:b/>
                <w:bCs/>
                <w:sz w:val="24"/>
                <w:szCs w:val="24"/>
              </w:rPr>
              <w:t>4</w:t>
            </w:r>
          </w:p>
        </w:tc>
      </w:tr>
      <w:tr w:rsidR="000E551B" w:rsidRPr="00512118" w14:paraId="382891DC" w14:textId="77777777" w:rsidTr="00DB793C">
        <w:trPr>
          <w:trHeight w:val="117"/>
        </w:trPr>
        <w:tc>
          <w:tcPr>
            <w:tcW w:w="6565" w:type="dxa"/>
          </w:tcPr>
          <w:p w14:paraId="01D98027" w14:textId="77777777" w:rsidR="000E551B" w:rsidRPr="00B57A6A" w:rsidRDefault="000E551B" w:rsidP="00DB793C">
            <w:pPr>
              <w:pStyle w:val="NoSpacing"/>
              <w:rPr>
                <w:rFonts w:ascii="Calibri" w:hAnsi="Calibri" w:cs="Calibri"/>
                <w:sz w:val="24"/>
                <w:szCs w:val="24"/>
              </w:rPr>
            </w:pPr>
            <w:r>
              <w:rPr>
                <w:rFonts w:ascii="Calibri" w:hAnsi="Calibri" w:cs="Calibri"/>
                <w:b/>
                <w:bCs/>
                <w:sz w:val="24"/>
                <w:szCs w:val="24"/>
              </w:rPr>
              <w:t xml:space="preserve">Resource: </w:t>
            </w:r>
            <w:hyperlink w:anchor="_Resource_Name:_Adapted" w:history="1">
              <w:r w:rsidRPr="00B57A6A">
                <w:rPr>
                  <w:rStyle w:val="Hyperlink"/>
                  <w:sz w:val="24"/>
                  <w:szCs w:val="24"/>
                </w:rPr>
                <w:t>Adapted NAMLE Questions</w:t>
              </w:r>
            </w:hyperlink>
          </w:p>
        </w:tc>
        <w:tc>
          <w:tcPr>
            <w:tcW w:w="2785" w:type="dxa"/>
          </w:tcPr>
          <w:p w14:paraId="10160773" w14:textId="77777777" w:rsidR="000E551B" w:rsidRDefault="000E551B" w:rsidP="00DB793C">
            <w:pPr>
              <w:pStyle w:val="NoSpacing"/>
              <w:jc w:val="center"/>
              <w:rPr>
                <w:rFonts w:ascii="Calibri" w:hAnsi="Calibri" w:cs="Calibri"/>
                <w:b/>
                <w:bCs/>
                <w:sz w:val="24"/>
                <w:szCs w:val="24"/>
              </w:rPr>
            </w:pPr>
          </w:p>
        </w:tc>
      </w:tr>
    </w:tbl>
    <w:p w14:paraId="07706F8E" w14:textId="77777777" w:rsidR="000E551B" w:rsidRPr="00512118" w:rsidRDefault="000E551B" w:rsidP="000E551B">
      <w:pPr>
        <w:jc w:val="center"/>
        <w:rPr>
          <w:rFonts w:ascii="Calibri" w:eastAsiaTheme="minorHAnsi" w:hAnsi="Calibri" w:cs="Calibri"/>
          <w:b/>
          <w:bCs/>
          <w:color w:val="7030A0"/>
          <w:sz w:val="32"/>
          <w:szCs w:val="32"/>
        </w:rPr>
      </w:pPr>
    </w:p>
    <w:p w14:paraId="7F744AC3" w14:textId="77777777" w:rsidR="000E551B" w:rsidRPr="00512118" w:rsidRDefault="000E551B" w:rsidP="000E551B">
      <w:pPr>
        <w:jc w:val="center"/>
        <w:rPr>
          <w:rFonts w:ascii="Calibri" w:eastAsiaTheme="minorHAnsi" w:hAnsi="Calibri" w:cs="Calibri"/>
          <w:b/>
          <w:bCs/>
          <w:color w:val="7030A0"/>
          <w:sz w:val="32"/>
          <w:szCs w:val="32"/>
        </w:rPr>
      </w:pPr>
      <w:r w:rsidRPr="00512118">
        <w:rPr>
          <w:rFonts w:ascii="Calibri" w:eastAsiaTheme="minorHAnsi" w:hAnsi="Calibri" w:cs="Calibri"/>
          <w:b/>
          <w:bCs/>
          <w:color w:val="7030A0"/>
          <w:sz w:val="32"/>
          <w:szCs w:val="32"/>
        </w:rPr>
        <w:t>All Unit Resources Listed Below</w:t>
      </w:r>
    </w:p>
    <w:p w14:paraId="2B65132D" w14:textId="77777777" w:rsidR="000E551B" w:rsidRPr="00512118" w:rsidRDefault="000E551B" w:rsidP="000E551B">
      <w:pPr>
        <w:jc w:val="center"/>
        <w:rPr>
          <w:rFonts w:ascii="Calibri" w:eastAsiaTheme="minorHAnsi" w:hAnsi="Calibri" w:cs="Calibri"/>
          <w:b/>
          <w:bCs/>
          <w:color w:val="7030A0"/>
          <w:sz w:val="32"/>
          <w:szCs w:val="32"/>
        </w:rPr>
      </w:pPr>
    </w:p>
    <w:p w14:paraId="5F9D7465" w14:textId="77777777" w:rsidR="000E551B" w:rsidRPr="00512118" w:rsidRDefault="000E551B" w:rsidP="000E551B">
      <w:pPr>
        <w:pStyle w:val="Heading2"/>
      </w:pPr>
      <w:bookmarkStart w:id="5" w:name="_Toc129778947"/>
      <w:bookmarkStart w:id="6" w:name="_Toc129779383"/>
      <w:bookmarkStart w:id="7" w:name="_Toc130217864"/>
      <w:r w:rsidRPr="00512118">
        <w:t>Resource Name: “Eugenics and Scientific Racism” Fact Sheet</w:t>
      </w:r>
      <w:bookmarkEnd w:id="5"/>
      <w:bookmarkEnd w:id="6"/>
      <w:bookmarkEnd w:id="7"/>
    </w:p>
    <w:p w14:paraId="368738BC"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 1 (referenced in subsequent lessons)</w:t>
      </w:r>
    </w:p>
    <w:p w14:paraId="7C98494D"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Tertiary source</w:t>
      </w:r>
    </w:p>
    <w:p w14:paraId="79411A56"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000000" w:themeColor="text1"/>
          <w:sz w:val="32"/>
          <w:szCs w:val="32"/>
        </w:rPr>
        <w:t xml:space="preserve">Access the “Eugenics and Scientific Racism” NHGRI Tip Sheet at this link: </w:t>
      </w:r>
      <w:hyperlink r:id="rId12" w:history="1">
        <w:r w:rsidRPr="00512118">
          <w:rPr>
            <w:rStyle w:val="Hyperlink"/>
            <w:rFonts w:eastAsiaTheme="minorHAnsi"/>
          </w:rPr>
          <w:t>https://www.genome.gov/about-genomics/fact-sheets/Eugenics-and-Scientific-Racism</w:t>
        </w:r>
      </w:hyperlink>
    </w:p>
    <w:p w14:paraId="519C4FC0" w14:textId="77777777" w:rsidR="000E551B" w:rsidRPr="00512118" w:rsidRDefault="000E551B" w:rsidP="000E551B">
      <w:pPr>
        <w:pBdr>
          <w:bottom w:val="single" w:sz="12" w:space="1" w:color="auto"/>
        </w:pBdr>
        <w:rPr>
          <w:rFonts w:ascii="Calibri" w:eastAsiaTheme="minorHAnsi" w:hAnsi="Calibri" w:cs="Calibri"/>
          <w:color w:val="7030A0"/>
          <w:sz w:val="32"/>
          <w:szCs w:val="32"/>
        </w:rPr>
      </w:pPr>
    </w:p>
    <w:p w14:paraId="74AC51FD" w14:textId="77777777" w:rsidR="000E551B" w:rsidRPr="00512118" w:rsidRDefault="000E551B" w:rsidP="000E551B">
      <w:pPr>
        <w:rPr>
          <w:rFonts w:ascii="Calibri" w:eastAsiaTheme="minorHAnsi" w:hAnsi="Calibri" w:cs="Calibri"/>
          <w:color w:val="7030A0"/>
          <w:sz w:val="32"/>
          <w:szCs w:val="32"/>
        </w:rPr>
      </w:pPr>
    </w:p>
    <w:p w14:paraId="11D23D91" w14:textId="77777777" w:rsidR="000E551B" w:rsidRPr="00512118" w:rsidRDefault="000E551B" w:rsidP="000E551B">
      <w:pPr>
        <w:pStyle w:val="Heading2"/>
      </w:pPr>
      <w:bookmarkStart w:id="8" w:name="_Resource_Name:_“A"/>
      <w:bookmarkStart w:id="9" w:name="_Toc129778948"/>
      <w:bookmarkStart w:id="10" w:name="_Toc129779384"/>
      <w:bookmarkStart w:id="11" w:name="_Toc130217865"/>
      <w:bookmarkEnd w:id="8"/>
      <w:r w:rsidRPr="00512118">
        <w:t>Resource Name: “A Menace to the Community”: Eugenics in 1922</w:t>
      </w:r>
      <w:bookmarkEnd w:id="9"/>
      <w:bookmarkEnd w:id="10"/>
      <w:bookmarkEnd w:id="11"/>
      <w:r w:rsidRPr="00512118">
        <w:t xml:space="preserve"> </w:t>
      </w:r>
    </w:p>
    <w:p w14:paraId="49909175"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 2, 3, 4</w:t>
      </w:r>
    </w:p>
    <w:p w14:paraId="4A290EAB"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Secondary Source</w:t>
      </w:r>
    </w:p>
    <w:p w14:paraId="242495CE" w14:textId="77777777" w:rsidR="000E551B" w:rsidRPr="00512118" w:rsidRDefault="000E551B" w:rsidP="000E551B">
      <w:pPr>
        <w:rPr>
          <w:rFonts w:ascii="Calibri" w:eastAsiaTheme="minorHAnsi" w:hAnsi="Calibri" w:cs="Calibri"/>
          <w:color w:val="7030A0"/>
          <w:sz w:val="32"/>
          <w:szCs w:val="32"/>
        </w:rPr>
      </w:pPr>
    </w:p>
    <w:p w14:paraId="2A93D7F4"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b/>
          <w:bCs/>
          <w:color w:val="7030A0"/>
          <w:sz w:val="32"/>
          <w:szCs w:val="32"/>
        </w:rPr>
        <w:t>Note:</w:t>
      </w:r>
      <w:r w:rsidRPr="00512118">
        <w:rPr>
          <w:rFonts w:ascii="Calibri" w:eastAsiaTheme="minorHAnsi" w:hAnsi="Calibri" w:cs="Calibri"/>
          <w:color w:val="7030A0"/>
          <w:sz w:val="32"/>
          <w:szCs w:val="32"/>
        </w:rPr>
        <w:t xml:space="preserve"> During Lesson 2, students are only reading the first paragraph of the blog post. During Lesson 3, students will read the 2</w:t>
      </w:r>
      <w:r w:rsidRPr="00512118">
        <w:rPr>
          <w:rFonts w:ascii="Calibri" w:eastAsiaTheme="minorHAnsi" w:hAnsi="Calibri" w:cs="Calibri"/>
          <w:color w:val="7030A0"/>
          <w:sz w:val="32"/>
          <w:szCs w:val="32"/>
          <w:vertAlign w:val="superscript"/>
        </w:rPr>
        <w:t>nd</w:t>
      </w:r>
      <w:r w:rsidRPr="00512118">
        <w:rPr>
          <w:rFonts w:ascii="Calibri" w:eastAsiaTheme="minorHAnsi" w:hAnsi="Calibri" w:cs="Calibri"/>
          <w:color w:val="7030A0"/>
          <w:sz w:val="32"/>
          <w:szCs w:val="32"/>
        </w:rPr>
        <w:t xml:space="preserve"> paragraph. </w:t>
      </w:r>
    </w:p>
    <w:p w14:paraId="04D0767F" w14:textId="77777777" w:rsidR="000E551B" w:rsidRPr="00512118" w:rsidRDefault="000E551B" w:rsidP="000E551B">
      <w:pPr>
        <w:spacing w:before="100" w:beforeAutospacing="1" w:after="100" w:afterAutospacing="1"/>
        <w:outlineLvl w:val="0"/>
        <w:rPr>
          <w:rFonts w:ascii="Calibri" w:hAnsi="Calibri" w:cs="Calibri"/>
          <w:b/>
          <w:bCs/>
          <w:kern w:val="36"/>
          <w:sz w:val="32"/>
          <w:szCs w:val="32"/>
        </w:rPr>
      </w:pPr>
    </w:p>
    <w:p w14:paraId="4C5EAB38" w14:textId="77777777" w:rsidR="000E551B" w:rsidRPr="00512118" w:rsidRDefault="000E551B" w:rsidP="000E551B">
      <w:pPr>
        <w:spacing w:before="100" w:beforeAutospacing="1" w:after="100" w:afterAutospacing="1"/>
        <w:outlineLvl w:val="0"/>
        <w:rPr>
          <w:rFonts w:ascii="Calibri" w:hAnsi="Calibri" w:cs="Calibri"/>
          <w:b/>
          <w:bCs/>
          <w:kern w:val="36"/>
          <w:sz w:val="32"/>
          <w:szCs w:val="32"/>
        </w:rPr>
      </w:pPr>
    </w:p>
    <w:p w14:paraId="66DB6F50" w14:textId="77777777" w:rsidR="000E551B" w:rsidRPr="00512118" w:rsidRDefault="000E551B" w:rsidP="000E551B">
      <w:pPr>
        <w:rPr>
          <w:rFonts w:ascii="Calibri" w:hAnsi="Calibri" w:cs="Calibri"/>
          <w:b/>
          <w:bCs/>
          <w:kern w:val="36"/>
          <w:sz w:val="28"/>
          <w:szCs w:val="28"/>
        </w:rPr>
      </w:pPr>
      <w:r w:rsidRPr="00512118">
        <w:rPr>
          <w:rFonts w:ascii="Calibri" w:hAnsi="Calibri" w:cs="Calibri"/>
          <w:b/>
          <w:bCs/>
          <w:kern w:val="36"/>
          <w:sz w:val="28"/>
          <w:szCs w:val="28"/>
        </w:rPr>
        <w:t xml:space="preserve">“A Menace to the Community”: Eugenics in 1922 - Belle Davis (from </w:t>
      </w:r>
      <w:hyperlink r:id="rId13" w:history="1">
        <w:r w:rsidRPr="00512118">
          <w:rPr>
            <w:rStyle w:val="Hyperlink"/>
            <w:rFonts w:eastAsiaTheme="minorHAnsi"/>
            <w:sz w:val="28"/>
            <w:szCs w:val="28"/>
          </w:rPr>
          <w:t>Hurley Mountain Stories Website</w:t>
        </w:r>
      </w:hyperlink>
      <w:r w:rsidRPr="00512118">
        <w:rPr>
          <w:rFonts w:ascii="Calibri" w:eastAsiaTheme="minorHAnsi" w:hAnsi="Calibri" w:cs="Calibri"/>
          <w:sz w:val="28"/>
          <w:szCs w:val="28"/>
        </w:rPr>
        <w:t>)</w:t>
      </w:r>
    </w:p>
    <w:p w14:paraId="0B4A4674" w14:textId="77777777" w:rsidR="000E551B" w:rsidRPr="00512118" w:rsidRDefault="000E551B" w:rsidP="000E551B">
      <w:pPr>
        <w:pStyle w:val="NormalWeb"/>
        <w:jc w:val="center"/>
        <w:rPr>
          <w:rFonts w:ascii="Calibri" w:hAnsi="Calibri" w:cs="Calibri"/>
        </w:rPr>
      </w:pPr>
      <w:r w:rsidRPr="00512118">
        <w:rPr>
          <w:rFonts w:ascii="Calibri" w:hAnsi="Calibri" w:cs="Calibri"/>
          <w:noProof/>
        </w:rPr>
        <w:drawing>
          <wp:anchor distT="0" distB="0" distL="114300" distR="114300" simplePos="0" relativeHeight="251659264" behindDoc="0" locked="0" layoutInCell="1" allowOverlap="1" wp14:anchorId="4432D84A" wp14:editId="6DA065DF">
            <wp:simplePos x="0" y="0"/>
            <wp:positionH relativeFrom="column">
              <wp:posOffset>2717800</wp:posOffset>
            </wp:positionH>
            <wp:positionV relativeFrom="paragraph">
              <wp:posOffset>60960</wp:posOffset>
            </wp:positionV>
            <wp:extent cx="3644265" cy="2298700"/>
            <wp:effectExtent l="0" t="0" r="635" b="0"/>
            <wp:wrapSquare wrapText="bothSides"/>
            <wp:docPr id="23" name="Picture 2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44265" cy="2298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12118">
        <w:rPr>
          <w:rFonts w:ascii="Calibri" w:hAnsi="Calibri" w:cs="Calibri"/>
        </w:rPr>
        <w:t xml:space="preserve">By Lorna Smedman </w:t>
      </w:r>
      <w:r w:rsidRPr="00512118">
        <w:rPr>
          <w:rFonts w:ascii="Calibri" w:hAnsi="Calibri" w:cs="Calibri"/>
        </w:rPr>
        <w:fldChar w:fldCharType="begin"/>
      </w:r>
      <w:r w:rsidRPr="00512118">
        <w:rPr>
          <w:rFonts w:ascii="Calibri" w:hAnsi="Calibri" w:cs="Calibri"/>
        </w:rPr>
        <w:instrText xml:space="preserve"> INCLUDEPICTURE "https://s3.amazonaws.com/omeka-net/73445/archive/fullsize/f5000c0d2db21c9cd25108a79c0d206d.jpg?AWSAccessKeyId=AKIAI3ATG3OSQLO5HGKA&amp;Expires=1679529600&amp;Signature=rIaQ6A%2Bm1h0ZHdBiDFYNMJ6CRtU%3D" \* MERGEFORMATINET </w:instrText>
      </w:r>
      <w:r w:rsidR="00000000">
        <w:rPr>
          <w:rFonts w:ascii="Calibri" w:hAnsi="Calibri" w:cs="Calibri"/>
        </w:rPr>
        <w:fldChar w:fldCharType="separate"/>
      </w:r>
      <w:r w:rsidRPr="00512118">
        <w:rPr>
          <w:rFonts w:ascii="Calibri" w:hAnsi="Calibri" w:cs="Calibri"/>
        </w:rPr>
        <w:fldChar w:fldCharType="end"/>
      </w:r>
    </w:p>
    <w:p w14:paraId="3B7D8351" w14:textId="77777777" w:rsidR="000E551B" w:rsidRPr="00512118" w:rsidRDefault="000E551B" w:rsidP="000E551B">
      <w:pPr>
        <w:pStyle w:val="NormalWeb"/>
        <w:rPr>
          <w:rFonts w:ascii="Calibri" w:hAnsi="Calibri" w:cs="Calibri"/>
        </w:rPr>
      </w:pPr>
      <w:r w:rsidRPr="00512118">
        <w:rPr>
          <w:rFonts w:ascii="Calibri" w:hAnsi="Calibri" w:cs="Calibri"/>
          <w:noProof/>
        </w:rPr>
        <mc:AlternateContent>
          <mc:Choice Requires="wps">
            <w:drawing>
              <wp:anchor distT="0" distB="0" distL="114300" distR="114300" simplePos="0" relativeHeight="251660288" behindDoc="0" locked="0" layoutInCell="1" allowOverlap="1" wp14:anchorId="3D7117CB" wp14:editId="36AAA349">
                <wp:simplePos x="0" y="0"/>
                <wp:positionH relativeFrom="column">
                  <wp:posOffset>2717800</wp:posOffset>
                </wp:positionH>
                <wp:positionV relativeFrom="paragraph">
                  <wp:posOffset>1751330</wp:posOffset>
                </wp:positionV>
                <wp:extent cx="3644265" cy="977900"/>
                <wp:effectExtent l="0" t="0" r="13335" b="12700"/>
                <wp:wrapSquare wrapText="bothSides"/>
                <wp:docPr id="22" name="Text Box 22"/>
                <wp:cNvGraphicFramePr/>
                <a:graphic xmlns:a="http://schemas.openxmlformats.org/drawingml/2006/main">
                  <a:graphicData uri="http://schemas.microsoft.com/office/word/2010/wordprocessingShape">
                    <wps:wsp>
                      <wps:cNvSpPr txBox="1"/>
                      <wps:spPr>
                        <a:xfrm>
                          <a:off x="0" y="0"/>
                          <a:ext cx="3644265" cy="977900"/>
                        </a:xfrm>
                        <a:prstGeom prst="rect">
                          <a:avLst/>
                        </a:prstGeom>
                        <a:solidFill>
                          <a:schemeClr val="lt1"/>
                        </a:solidFill>
                        <a:ln w="6350">
                          <a:solidFill>
                            <a:prstClr val="black"/>
                          </a:solidFill>
                        </a:ln>
                      </wps:spPr>
                      <wps:txbx>
                        <w:txbxContent>
                          <w:p w14:paraId="591A02C3" w14:textId="77777777" w:rsidR="000E551B" w:rsidRPr="00A4460F" w:rsidRDefault="000E551B" w:rsidP="000E551B">
                            <w:pPr>
                              <w:rPr>
                                <w:i/>
                                <w:iCs/>
                                <w:sz w:val="21"/>
                                <w:szCs w:val="21"/>
                              </w:rPr>
                            </w:pPr>
                            <w:r w:rsidRPr="00A4460F">
                              <w:rPr>
                                <w:i/>
                                <w:iCs/>
                                <w:sz w:val="21"/>
                                <w:szCs w:val="21"/>
                              </w:rPr>
                              <w:t>This postcard from the early 1900s referencing “race suicide”—the fear that immigrants from undesirable European countries and “defective” populations were having more children than those of White, Anglo-Saxon heritage—is an example of eugenics propaganda.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D7117CB" id="Text Box 22" o:spid="_x0000_s1028" type="#_x0000_t202" style="position:absolute;margin-left:214pt;margin-top:137.9pt;width:286.95pt;height:77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" fillcolor="white [3201]" strokeweight=".5pt">
                <v:textbox>
                  <w:txbxContent>
                    <w:p w14:paraId="591A02C3" w14:textId="77777777" w:rsidR="000E551B" w:rsidRPr="00A4460F" w:rsidRDefault="000E551B" w:rsidP="000E551B">
                      <w:pPr>
                        <w:rPr>
                          <w:i/>
                          <w:iCs/>
                          <w:sz w:val="21"/>
                          <w:szCs w:val="21"/>
                        </w:rPr>
                      </w:pPr>
                      <w:r w:rsidRPr="00A4460F">
                        <w:rPr>
                          <w:i/>
                          <w:iCs/>
                          <w:sz w:val="21"/>
                          <w:szCs w:val="21"/>
                        </w:rPr>
                        <w:t>This postcard from the early 1900s referencing “race suicide”—the fear that immigrants from undesirable European countries and “defective” populations were having more children than those of White, Anglo-Saxon heritage—is an example of eugenics propaganda.</w:t>
                      </w:r>
                    </w:p>
                  </w:txbxContent>
                </v:textbox>
                <w10:wrap type="square"/>
              </v:shape>
            </w:pict>
          </mc:Fallback>
        </mc:AlternateContent>
      </w:r>
      <w:r w:rsidRPr="00512118">
        <w:rPr>
          <w:rFonts w:ascii="Calibri" w:hAnsi="Calibri" w:cs="Calibri"/>
        </w:rPr>
        <w:t>In April of 1922, 64 residents of the town of Hurley signed a petition requesting that the town board remove Belle Davis’s two daughters from their home on Eagle’s Nest and “guarantee the putting away in a proper institution of these colored females who are now a menace to the community and who we believe will continue to be such as long as they are permitted their unrestricted liberty.”</w:t>
      </w:r>
      <w:r w:rsidRPr="00512118">
        <w:rPr>
          <w:rFonts w:ascii="Calibri" w:hAnsi="Calibri" w:cs="Calibri"/>
        </w:rPr>
        <w:br/>
      </w:r>
      <w:r w:rsidRPr="00512118">
        <w:rPr>
          <w:rFonts w:ascii="Calibri" w:hAnsi="Calibri" w:cs="Calibri"/>
        </w:rPr>
        <w:br/>
        <w:t>Their request was directed to Martha Davis, the county agent for the State Charities Aid Association, the organization responsible for caring for the children living in impoverished or dysfunctional families. A subsequent examination by medical personnel found 23-year-old May and 9-year-old Elizabeth (Lizzie) to be “mental defectives.” The Davis family contested the recommendation that they be institutionalized, so there was a hearing with witness testimony given for both sides. After reviewing the case, Judge Fowler approved the application, and Belle’s children were sent away, probably for their lifetimes.</w:t>
      </w:r>
      <w:r w:rsidRPr="00512118">
        <w:rPr>
          <w:rFonts w:ascii="Calibri" w:hAnsi="Calibri" w:cs="Calibri"/>
        </w:rPr>
        <w:br/>
      </w:r>
      <w:r w:rsidRPr="00512118">
        <w:rPr>
          <w:rFonts w:ascii="Calibri" w:hAnsi="Calibri" w:cs="Calibri"/>
        </w:rPr>
        <w:br/>
        <w:t xml:space="preserve">In what way did May and Lizzie constitute a menace to the community of Hurley? According to the petition, </w:t>
      </w:r>
      <w:proofErr w:type="gramStart"/>
      <w:r w:rsidRPr="00512118">
        <w:rPr>
          <w:rFonts w:ascii="Calibri" w:hAnsi="Calibri" w:cs="Calibri"/>
        </w:rPr>
        <w:t>Belle</w:t>
      </w:r>
      <w:proofErr w:type="gramEnd"/>
      <w:r w:rsidRPr="00512118">
        <w:rPr>
          <w:rFonts w:ascii="Calibri" w:hAnsi="Calibri" w:cs="Calibri"/>
        </w:rPr>
        <w:t xml:space="preserve"> and her daughters, who were living with Belle’s half-brother John Hen, “are regarded by all familiar with them to be greatly deficient mentally, and therefore unable to take care of themselves. It is also known that at times they do not receive adequate support from John Hen Davis. Moreover, there was born in October of May Davis a girl baby, Ruth, whose father is unknown.” It was difficult to understand the story, viewing it 100 years later, how could a mental disability (if there was any) or precarious finances or illegitimacy in a family that lived on the outskirts of town could be seen as a “menace to the community.” However, it turns out that this phrase and the now unacceptable terms “mentally deficient” or “mentally defective” would have been familiar in the 1920s through the eugenics movement, which was shaping public perceptions about who was “fit” and “unfit” and establishing policies and procedures to ensure that those with inferior “germ plasm” would be prevented from having children. As Nicole Rafter explained, “Historians generally agree that between 1900 and 1920 this doctrine formed the basis for a full-fledged social movement with research centers, propaganda vehicles, and strong middle-class support.” Eugenic theories about behavior, intelligence, and heredity, which were not scientifically valid, also informed the social welfare system and its network of industrial schools, reformatories, and institutions for the feebleminded.</w:t>
      </w:r>
      <w:r w:rsidRPr="00512118">
        <w:rPr>
          <w:rFonts w:ascii="Calibri" w:hAnsi="Calibri" w:cs="Calibri"/>
        </w:rPr>
        <w:br/>
      </w:r>
      <w:r w:rsidRPr="00512118">
        <w:rPr>
          <w:rFonts w:ascii="Calibri" w:hAnsi="Calibri" w:cs="Calibri"/>
        </w:rPr>
        <w:br/>
        <w:t>Research centers such as the Eugenics Records Office in Cold Spring Harbor supported many other genealogical studies of alleged degenerate families modeled on Richard Dugdale’s 1877 study of the “Jukes,” the fictitious name he used to describe a low-status socioeconomic group in Ulster County that had their own codes of behavior and survival strategies which were often at odds with the laws and conventions of mainstream society. Some mutual animosity between these groups and mainstream authorities had probably always existed, but after Dugdale and other social scientists redefined “pauperism” and other supposedly degenerate behaviors as genetic traits that could be passed down from mother to child, being poor and/or mixed-race and/or a single mother also meant you were a potential criminal and therefore “a menace to society” (see “</w:t>
      </w:r>
      <w:hyperlink r:id="rId15" w:tgtFrame="_blank" w:history="1">
        <w:r w:rsidRPr="00512118">
          <w:rPr>
            <w:rStyle w:val="Hyperlink"/>
          </w:rPr>
          <w:t>The Jukes/Binnewater Connection</w:t>
        </w:r>
      </w:hyperlink>
      <w:r w:rsidRPr="00512118">
        <w:rPr>
          <w:rFonts w:ascii="Calibri" w:hAnsi="Calibri" w:cs="Calibri"/>
        </w:rPr>
        <w:t>”). Sensationalized fearmongering in the popular media, such as the 1897 article about the Binnewaters, with the subhead “a fish-eating, basket-making tribe whose origin in unknown, but whose traits are always criminal,” helped solidify the perception that these marginalized poor people were not just contemptible, but dangerous.</w:t>
      </w:r>
      <w:r w:rsidRPr="00512118">
        <w:rPr>
          <w:rFonts w:ascii="Calibri" w:hAnsi="Calibri" w:cs="Calibri"/>
        </w:rPr>
        <w:br/>
      </w:r>
      <w:r w:rsidRPr="00512118">
        <w:rPr>
          <w:rFonts w:ascii="Calibri" w:hAnsi="Calibri" w:cs="Calibri"/>
        </w:rPr>
        <w:br/>
        <w:t>The Davis case was frontpage news in </w:t>
      </w:r>
      <w:hyperlink r:id="rId16" w:tgtFrame="_blank" w:history="1">
        <w:r w:rsidRPr="00512118">
          <w:rPr>
            <w:rStyle w:val="Hyperlink"/>
            <w:i/>
            <w:iCs/>
          </w:rPr>
          <w:t>The Kingston Daily Freeman</w:t>
        </w:r>
      </w:hyperlink>
      <w:r w:rsidRPr="00512118">
        <w:rPr>
          <w:rFonts w:ascii="Calibri" w:hAnsi="Calibri" w:cs="Calibri"/>
        </w:rPr>
        <w:t>, with a particularly detailed account of the hearing proceedings, with a summary of the testimony from the county agent, medical professionals, Hurley residents—some who signed the petition and some who didn’t, and the Davis family. The paper also reproduced the entire text of the petition—including the names of the 64 people who signed it—under the ironic subhead “The Honor Role of Hurley.” Was there any justification for breaking up this family? Was John Hen, the head of the household, incapable of supporting this family? Did the girls have mental disabilities that rendered them incapable of taking care of themselves? And—the question that was really at the dark heart of this case—did the rumors about incest in this family have any merit?</w:t>
      </w:r>
      <w:r w:rsidRPr="00512118">
        <w:rPr>
          <w:rFonts w:ascii="Calibri" w:hAnsi="Calibri" w:cs="Calibri"/>
        </w:rPr>
        <w:br/>
      </w:r>
      <w:r w:rsidRPr="00512118">
        <w:rPr>
          <w:rFonts w:ascii="Calibri" w:hAnsi="Calibri" w:cs="Calibri"/>
        </w:rPr>
        <w:br/>
        <w:t>There’s no way to answer these questions 100 years later, and even in 1922, not everyone in Hurley considered the Davis family to be a menace. John Hen testified that he had never been arrested, owned his home (presumably the frame house that his grandmother, Maria DeWitt, owned in 1870; see “</w:t>
      </w:r>
      <w:hyperlink r:id="rId17" w:tgtFrame="_blank" w:history="1">
        <w:r w:rsidRPr="00512118">
          <w:rPr>
            <w:rStyle w:val="Hyperlink"/>
          </w:rPr>
          <w:t>The Two Marias: Tracking the DeWitt and Davis Families, 1855 to 1875</w:t>
        </w:r>
      </w:hyperlink>
      <w:r w:rsidRPr="00512118">
        <w:rPr>
          <w:rFonts w:ascii="Calibri" w:hAnsi="Calibri" w:cs="Calibri"/>
        </w:rPr>
        <w:t>“), voted, paid his taxes, provided for his extended family with the wages he made as a day laborer ($2 per day), and had never asked for poor relief. This was all verified by Charles Snyder, the Justice of the Peace, who had not signed the petition. The Davis’s attorney did a good job revealing how biased assumptions and small-town gossip were influencing the perceptions of the prosecution’s witnesses. For instance, Reverend French, the minister at the Dutch Reformed Church in Hurley, noted that the Davis girls really seemed to “enjoy the feed” provided at special church events, with the implication that they were underfed; when cross-examined, he admitted that “the white children enjoyed the “feed” as much as the colored ones.” The minister had visited the Davis home after May gave birth and was surprised to find the house “poor but clean” (he associated good housekeeping with a “bright mind”). May had seemed shy, but not as much as he expected (“shyness” was one of the symptoms of “feeble-mindedness” according to eugenics studies). When asked why he had signed the petition, even though he had no firsthand knowledge of any wrongdoing, he answered that “from the speech of people of Hurley he believed they were a menace.” The defense lawyer’s question—“Don’t you know that Hurley is a community where such matters when they are talked over never grow less but always grow greater as each person talk?”—received an objection from the prosecution, but that didn’t stop the </w:t>
      </w:r>
      <w:r w:rsidRPr="00512118">
        <w:rPr>
          <w:rStyle w:val="Emphasis"/>
          <w:rFonts w:ascii="Calibri" w:hAnsi="Calibri" w:cs="Calibri"/>
        </w:rPr>
        <w:t>Freeman</w:t>
      </w:r>
      <w:r w:rsidRPr="00512118">
        <w:rPr>
          <w:rFonts w:ascii="Calibri" w:hAnsi="Calibri" w:cs="Calibri"/>
        </w:rPr>
        <w:t> from publishing it.</w:t>
      </w:r>
      <w:r w:rsidRPr="00512118">
        <w:rPr>
          <w:rFonts w:ascii="Calibri" w:hAnsi="Calibri" w:cs="Calibri"/>
        </w:rPr>
        <w:br/>
      </w:r>
      <w:r w:rsidRPr="00512118">
        <w:rPr>
          <w:rFonts w:ascii="Calibri" w:hAnsi="Calibri" w:cs="Calibri"/>
        </w:rPr>
        <w:br/>
        <w:t>The testimony given by the Davis family—both girls claimed that they had enough to eat at home—and town authorities such as the minister, schoolteacher, justice of the peace, and constable did not definitively confirm the charges made in the petition. Even the fraught issue of incestuous paternity became inconclusive when Belle Davis said that she had used her brother Luke’s name to protect the identity of her daughters’ and granddaughter’s actual fathers because they were married men. But once the application ended up in the hands of the county agent and medical examiners, the outcome was pretty much settled.</w:t>
      </w:r>
      <w:r w:rsidRPr="00512118">
        <w:rPr>
          <w:rFonts w:ascii="Calibri" w:hAnsi="Calibri" w:cs="Calibri"/>
        </w:rPr>
        <w:br/>
      </w:r>
      <w:r w:rsidRPr="00512118">
        <w:rPr>
          <w:rFonts w:ascii="Calibri" w:hAnsi="Calibri" w:cs="Calibri"/>
        </w:rPr>
        <w:br/>
        <w:t>In fact, the good people of Hurley could have saved themselves the trouble of getting up a petition to take away the Davis girls if they brought the matter to the attention of county agent Martha Davis in the first place. Like other witnesses, she reported that the Davis house was “poor but clean,” and she did not seem to have any opinion about their mental condition. However, “The fact that both May and Elizabeth were illegitimate was evidence in her mind that moral conditions were bad … in addition to the fact that the same condition applied to May’s child.” This judgement was strictly in line with eugenic dogma, which believed that illegitimacy, along with laziness, feeblemindedness, pauperism, and criminality, were degenerate genetic traits that needed be eradicated. In her report for the 1922 Charities Aid Annual Report, Davis included a brief description of one case involving an uneducated woman who had been married, but subsequently had lived with other men and had several children of uncertain paternity. The children and mother were all sent to different institutions for the feebleminded—a good outcome as far as Miss Davis was concerned. “Is it not much better to have these people who have not enough minds to care for themselves decently, in places where they cannot breed more miserable imbeciles like themselves?”</w:t>
      </w:r>
      <w:r w:rsidRPr="00512118">
        <w:rPr>
          <w:rFonts w:ascii="Calibri" w:hAnsi="Calibri" w:cs="Calibri"/>
        </w:rPr>
        <w:br/>
      </w:r>
      <w:r w:rsidRPr="00512118">
        <w:rPr>
          <w:rFonts w:ascii="Calibri" w:hAnsi="Calibri" w:cs="Calibri"/>
        </w:rPr>
        <w:br/>
        <w:t xml:space="preserve">The Hurley petition was just one of 61 complaints Miss Davis investigated in 1922, in addition to her regular caseload. Altogether, she helped arrange for seven family members to be “sent to state institutions direct from home” that year, in addition to placing other children in foster homes or boarding houses, the Industrial Home, religious charities, and correctional institutions. Davis noted that more than half of these removals occurred because of “improper home conditions,” not poverty. “They are not taken because the parents have not enough money or because of any bad behavior on their own parts. Sometimes one or both parents are </w:t>
      </w:r>
      <w:proofErr w:type="gramStart"/>
      <w:r w:rsidRPr="00512118">
        <w:rPr>
          <w:rFonts w:ascii="Calibri" w:hAnsi="Calibri" w:cs="Calibri"/>
        </w:rPr>
        <w:t>really fond</w:t>
      </w:r>
      <w:proofErr w:type="gramEnd"/>
      <w:r w:rsidRPr="00512118">
        <w:rPr>
          <w:rFonts w:ascii="Calibri" w:hAnsi="Calibri" w:cs="Calibri"/>
        </w:rPr>
        <w:t xml:space="preserve"> of the children and yet cannot provide proper care.”</w:t>
      </w:r>
    </w:p>
    <w:p w14:paraId="59239696" w14:textId="77777777" w:rsidR="000E551B" w:rsidRPr="00512118" w:rsidRDefault="000E551B" w:rsidP="000E551B">
      <w:pPr>
        <w:pStyle w:val="NormalWeb"/>
        <w:pBdr>
          <w:bottom w:val="single" w:sz="6" w:space="1" w:color="auto"/>
        </w:pBdr>
        <w:rPr>
          <w:rFonts w:ascii="Calibri" w:hAnsi="Calibri" w:cs="Calibri"/>
        </w:rPr>
      </w:pPr>
      <w:r w:rsidRPr="00512118">
        <w:rPr>
          <w:rFonts w:ascii="Calibri" w:hAnsi="Calibri" w:cs="Calibri"/>
        </w:rPr>
        <w:t>When Judge Fowler delivered his ruling in favor of the petition, no decision had been made about where May, Ruth, and Lizzie Davis would be sent, or whether any institution would accept May and her 8-month-old daughter. No subsequent information has been located.</w:t>
      </w:r>
      <w:r w:rsidRPr="00512118">
        <w:rPr>
          <w:rFonts w:ascii="Calibri" w:hAnsi="Calibri" w:cs="Calibri"/>
        </w:rPr>
        <w:br/>
      </w:r>
      <w:r w:rsidRPr="00512118">
        <w:rPr>
          <w:rFonts w:ascii="Calibri" w:hAnsi="Calibri" w:cs="Calibri"/>
        </w:rPr>
        <w:br/>
      </w:r>
      <w:r w:rsidRPr="00512118">
        <w:rPr>
          <w:rStyle w:val="Strong"/>
          <w:rFonts w:ascii="Calibri" w:hAnsi="Calibri" w:cs="Calibri"/>
        </w:rPr>
        <w:t>Source</w:t>
      </w:r>
      <w:r w:rsidRPr="00512118">
        <w:rPr>
          <w:rFonts w:ascii="Calibri" w:hAnsi="Calibri" w:cs="Calibri"/>
        </w:rPr>
        <w:br/>
        <w:t>Nicole H. Rafter. “Claims-making and socio-cultural context in the first U.S. eugenics campaign.” </w:t>
      </w:r>
      <w:r w:rsidRPr="00512118">
        <w:rPr>
          <w:rStyle w:val="Emphasis"/>
          <w:rFonts w:ascii="Calibri" w:hAnsi="Calibri" w:cs="Calibri"/>
        </w:rPr>
        <w:t>Social Problems</w:t>
      </w:r>
      <w:r w:rsidRPr="00512118">
        <w:rPr>
          <w:rFonts w:ascii="Calibri" w:hAnsi="Calibri" w:cs="Calibri"/>
        </w:rPr>
        <w:t>, 1992.</w:t>
      </w:r>
    </w:p>
    <w:p w14:paraId="4554E25E" w14:textId="77777777" w:rsidR="000E551B" w:rsidRPr="00512118" w:rsidRDefault="000E551B" w:rsidP="000E551B">
      <w:pPr>
        <w:pStyle w:val="NormalWeb"/>
        <w:pBdr>
          <w:bottom w:val="single" w:sz="6" w:space="1" w:color="auto"/>
        </w:pBdr>
        <w:rPr>
          <w:rFonts w:ascii="Calibri" w:hAnsi="Calibri" w:cs="Calibri"/>
        </w:rPr>
      </w:pPr>
    </w:p>
    <w:p w14:paraId="647CFCE0" w14:textId="77777777" w:rsidR="000E551B" w:rsidRPr="00512118" w:rsidRDefault="000E551B" w:rsidP="000E551B">
      <w:pPr>
        <w:rPr>
          <w:rFonts w:ascii="Calibri" w:eastAsiaTheme="minorHAnsi" w:hAnsi="Calibri" w:cs="Calibri"/>
          <w:color w:val="7030A0"/>
          <w:sz w:val="32"/>
          <w:szCs w:val="32"/>
        </w:rPr>
      </w:pPr>
    </w:p>
    <w:p w14:paraId="29FDF737" w14:textId="77777777" w:rsidR="000E551B" w:rsidRPr="00512118" w:rsidRDefault="000E551B" w:rsidP="000E551B">
      <w:pPr>
        <w:pStyle w:val="Heading2"/>
      </w:pPr>
      <w:bookmarkStart w:id="12" w:name="_Resource_Name:_Petition"/>
      <w:bookmarkStart w:id="13" w:name="_Toc129778949"/>
      <w:bookmarkStart w:id="14" w:name="_Toc129779385"/>
      <w:bookmarkStart w:id="15" w:name="_Toc130217866"/>
      <w:bookmarkEnd w:id="12"/>
      <w:r w:rsidRPr="00512118">
        <w:t>Resource Name: Petition to Institutionalize Belle Davis’s Children</w:t>
      </w:r>
      <w:bookmarkEnd w:id="13"/>
      <w:bookmarkEnd w:id="14"/>
      <w:bookmarkEnd w:id="15"/>
    </w:p>
    <w:p w14:paraId="0F01CAA8"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Lessons 2, 3</w:t>
      </w:r>
    </w:p>
    <w:p w14:paraId="52C8420E"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679B07AC" w14:textId="77777777" w:rsidR="000E551B" w:rsidRPr="00512118" w:rsidRDefault="000E551B" w:rsidP="000E551B">
      <w:pPr>
        <w:rPr>
          <w:rFonts w:ascii="Calibri" w:eastAsiaTheme="minorHAnsi" w:hAnsi="Calibri" w:cs="Calibri"/>
          <w:color w:val="7030A0"/>
          <w:sz w:val="32"/>
          <w:szCs w:val="32"/>
        </w:rPr>
      </w:pPr>
    </w:p>
    <w:p w14:paraId="4182439A" w14:textId="77777777" w:rsidR="000E551B" w:rsidRPr="00512118" w:rsidRDefault="000E551B" w:rsidP="000E551B">
      <w:pPr>
        <w:rPr>
          <w:rFonts w:ascii="Calibri" w:hAnsi="Calibri" w:cs="Calibri"/>
          <w:b/>
          <w:bCs/>
          <w:sz w:val="28"/>
          <w:szCs w:val="28"/>
        </w:rPr>
      </w:pPr>
      <w:r w:rsidRPr="00512118">
        <w:rPr>
          <w:rFonts w:ascii="Calibri" w:hAnsi="Calibri" w:cs="Calibri"/>
          <w:b/>
          <w:bCs/>
          <w:sz w:val="28"/>
          <w:szCs w:val="28"/>
        </w:rPr>
        <w:t>Full Text of Petition to Institutionalize Belle Davis’s Children</w:t>
      </w:r>
    </w:p>
    <w:p w14:paraId="3D6836EC" w14:textId="77777777" w:rsidR="000E551B" w:rsidRPr="00512118" w:rsidRDefault="000E551B" w:rsidP="000E551B">
      <w:pPr>
        <w:rPr>
          <w:rFonts w:ascii="Calibri" w:hAnsi="Calibri" w:cs="Calibri"/>
        </w:rPr>
      </w:pPr>
    </w:p>
    <w:p w14:paraId="620FDC9D" w14:textId="77777777" w:rsidR="000E551B" w:rsidRPr="00512118" w:rsidRDefault="000E551B" w:rsidP="000E551B">
      <w:pPr>
        <w:rPr>
          <w:rFonts w:ascii="Calibri" w:hAnsi="Calibri" w:cs="Calibri"/>
        </w:rPr>
      </w:pPr>
      <w:r w:rsidRPr="00512118">
        <w:rPr>
          <w:rFonts w:ascii="Calibri" w:hAnsi="Calibri" w:cs="Calibri"/>
        </w:rPr>
        <w:t>“</w:t>
      </w:r>
      <w:proofErr w:type="gramStart"/>
      <w:r w:rsidRPr="00512118">
        <w:rPr>
          <w:rFonts w:ascii="Calibri" w:hAnsi="Calibri" w:cs="Calibri"/>
        </w:rPr>
        <w:t>Whereas,</w:t>
      </w:r>
      <w:proofErr w:type="gramEnd"/>
      <w:r w:rsidRPr="00512118">
        <w:rPr>
          <w:rFonts w:ascii="Calibri" w:hAnsi="Calibri" w:cs="Calibri"/>
        </w:rPr>
        <w:t xml:space="preserve"> we, citizens of the town of Hurley, have at heart the welfare of the whole town and of society in general, we hereby respectfully bring to the attention of the town board of the town of Hurley the following facts relative to the well-being of the locality in which we live:</w:t>
      </w:r>
    </w:p>
    <w:p w14:paraId="158F6DEC" w14:textId="77777777" w:rsidR="000E551B" w:rsidRPr="00512118" w:rsidRDefault="000E551B" w:rsidP="000E551B">
      <w:pPr>
        <w:rPr>
          <w:rFonts w:ascii="Calibri" w:hAnsi="Calibri" w:cs="Calibri"/>
        </w:rPr>
      </w:pPr>
    </w:p>
    <w:p w14:paraId="3A78A604" w14:textId="77777777" w:rsidR="000E551B" w:rsidRPr="00512118" w:rsidRDefault="000E551B" w:rsidP="000E551B">
      <w:pPr>
        <w:rPr>
          <w:rFonts w:ascii="Calibri" w:hAnsi="Calibri" w:cs="Calibri"/>
        </w:rPr>
      </w:pPr>
      <w:r w:rsidRPr="00512118">
        <w:rPr>
          <w:rFonts w:ascii="Calibri" w:hAnsi="Calibri" w:cs="Calibri"/>
        </w:rPr>
        <w:t xml:space="preserve">    “Within the town of Hurley, in the neighborhood known as the Eagle’s Nest, there reside in the family of one John Hen Davis (colored), his half sister Belle Davis, and two illegitimate children May (aged 25) and Lizzie (aged 12).  These three colored females are regarded by all familiar with the family to be greatly deficient mentally, and therefore unable to take care of themselves.  It is also known that at times they do not receive adequate support from John Hen Davis. </w:t>
      </w:r>
      <w:proofErr w:type="gramStart"/>
      <w:r w:rsidRPr="00512118">
        <w:rPr>
          <w:rFonts w:ascii="Calibri" w:hAnsi="Calibri" w:cs="Calibri"/>
        </w:rPr>
        <w:t>Moreover</w:t>
      </w:r>
      <w:proofErr w:type="gramEnd"/>
      <w:r w:rsidRPr="00512118">
        <w:rPr>
          <w:rFonts w:ascii="Calibri" w:hAnsi="Calibri" w:cs="Calibri"/>
        </w:rPr>
        <w:t xml:space="preserve"> there was born in October of May Davis a girl baby, Ruth, whose father is unknown.</w:t>
      </w:r>
    </w:p>
    <w:p w14:paraId="4185B288" w14:textId="77777777" w:rsidR="000E551B" w:rsidRPr="00512118" w:rsidRDefault="000E551B" w:rsidP="000E551B">
      <w:pPr>
        <w:rPr>
          <w:rFonts w:ascii="Calibri" w:hAnsi="Calibri" w:cs="Calibri"/>
        </w:rPr>
      </w:pPr>
    </w:p>
    <w:p w14:paraId="411EE565" w14:textId="77777777" w:rsidR="000E551B" w:rsidRPr="00512118" w:rsidRDefault="000E551B" w:rsidP="000E551B">
      <w:pPr>
        <w:pBdr>
          <w:bottom w:val="single" w:sz="12" w:space="1" w:color="auto"/>
        </w:pBdr>
        <w:rPr>
          <w:rFonts w:ascii="Calibri" w:hAnsi="Calibri" w:cs="Calibri"/>
        </w:rPr>
      </w:pPr>
      <w:r w:rsidRPr="00512118">
        <w:rPr>
          <w:rFonts w:ascii="Calibri" w:hAnsi="Calibri" w:cs="Calibri"/>
        </w:rPr>
        <w:t xml:space="preserve">  “Wherefore, we petition the town board that immediate and sufficient action be taken which shall guarantee the putting away in a proper institution of these colored females who are now a menace to the community and who we believe will continue to be such as long as they are permitted their unrestricted liberty.”</w:t>
      </w:r>
    </w:p>
    <w:p w14:paraId="5953334C" w14:textId="77777777" w:rsidR="000E551B" w:rsidRPr="00512118" w:rsidRDefault="000E551B" w:rsidP="000E551B">
      <w:pPr>
        <w:pBdr>
          <w:bottom w:val="single" w:sz="12" w:space="1" w:color="auto"/>
        </w:pBdr>
        <w:rPr>
          <w:rFonts w:ascii="Calibri" w:hAnsi="Calibri" w:cs="Calibri"/>
        </w:rPr>
      </w:pPr>
    </w:p>
    <w:p w14:paraId="67E3E21E" w14:textId="77777777" w:rsidR="000E551B" w:rsidRPr="00512118" w:rsidRDefault="000E551B" w:rsidP="000E551B">
      <w:pPr>
        <w:rPr>
          <w:rFonts w:ascii="Calibri" w:eastAsiaTheme="minorHAnsi" w:hAnsi="Calibri" w:cs="Calibri"/>
          <w:color w:val="7030A0"/>
          <w:sz w:val="32"/>
          <w:szCs w:val="32"/>
        </w:rPr>
      </w:pPr>
    </w:p>
    <w:p w14:paraId="2C668E3D" w14:textId="77777777" w:rsidR="000E551B" w:rsidRPr="00512118" w:rsidRDefault="000E551B" w:rsidP="000E551B">
      <w:pPr>
        <w:pStyle w:val="Heading2"/>
        <w:rPr>
          <w:color w:val="70AD47" w:themeColor="accent6"/>
        </w:rPr>
      </w:pPr>
      <w:bookmarkStart w:id="16" w:name="_Resource_Name:_Kingston"/>
      <w:bookmarkStart w:id="17" w:name="_Toc129778950"/>
      <w:bookmarkStart w:id="18" w:name="_Toc129779386"/>
      <w:bookmarkStart w:id="19" w:name="_Toc130217867"/>
      <w:bookmarkEnd w:id="16"/>
      <w:r w:rsidRPr="00512118">
        <w:t>Resource Name: Kingston Daily Freeman article</w:t>
      </w:r>
      <w:bookmarkEnd w:id="17"/>
      <w:bookmarkEnd w:id="18"/>
      <w:r>
        <w:t xml:space="preserve"> 1</w:t>
      </w:r>
      <w:bookmarkEnd w:id="19"/>
    </w:p>
    <w:p w14:paraId="756B7EDE"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 3</w:t>
      </w:r>
    </w:p>
    <w:p w14:paraId="37EEFA24"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65FF1BB4" w14:textId="77777777" w:rsidR="000E551B" w:rsidRPr="00512118" w:rsidRDefault="000E551B" w:rsidP="000E551B">
      <w:pPr>
        <w:rPr>
          <w:rFonts w:ascii="Calibri" w:eastAsiaTheme="minorHAnsi" w:hAnsi="Calibri" w:cs="Calibri"/>
          <w:color w:val="70AD47" w:themeColor="accent6"/>
          <w:sz w:val="32"/>
          <w:szCs w:val="32"/>
        </w:rPr>
      </w:pPr>
    </w:p>
    <w:p w14:paraId="06D6C66C" w14:textId="77777777" w:rsidR="000E551B" w:rsidRPr="00512118" w:rsidRDefault="000E551B" w:rsidP="000E551B">
      <w:pPr>
        <w:rPr>
          <w:rFonts w:ascii="Calibri" w:hAnsi="Calibri" w:cs="Calibri"/>
          <w:b/>
          <w:bCs/>
          <w:sz w:val="28"/>
          <w:szCs w:val="28"/>
        </w:rPr>
      </w:pPr>
      <w:r w:rsidRPr="00512118">
        <w:rPr>
          <w:rFonts w:ascii="Calibri" w:hAnsi="Calibri" w:cs="Calibri"/>
          <w:b/>
          <w:bCs/>
          <w:sz w:val="28"/>
          <w:szCs w:val="28"/>
        </w:rPr>
        <w:t>Examine Davises as to Mentality</w:t>
      </w:r>
    </w:p>
    <w:p w14:paraId="7886E4A3" w14:textId="77777777" w:rsidR="000E551B" w:rsidRPr="00512118" w:rsidRDefault="000E551B" w:rsidP="000E551B">
      <w:pPr>
        <w:rPr>
          <w:rFonts w:ascii="Calibri" w:hAnsi="Calibri" w:cs="Calibri"/>
          <w:b/>
          <w:bCs/>
          <w:sz w:val="28"/>
          <w:szCs w:val="28"/>
        </w:rPr>
      </w:pPr>
      <w:r w:rsidRPr="00512118">
        <w:rPr>
          <w:rFonts w:ascii="Calibri" w:hAnsi="Calibri" w:cs="Calibri"/>
          <w:b/>
          <w:bCs/>
          <w:sz w:val="28"/>
          <w:szCs w:val="28"/>
        </w:rPr>
        <w:t>State Hospital Expert Finds Hurley Adult and Child Defective—</w:t>
      </w:r>
    </w:p>
    <w:p w14:paraId="69FE4563" w14:textId="77777777" w:rsidR="000E551B" w:rsidRPr="00512118" w:rsidRDefault="000E551B" w:rsidP="000E551B">
      <w:pPr>
        <w:rPr>
          <w:rFonts w:ascii="Calibri" w:hAnsi="Calibri" w:cs="Calibri"/>
          <w:b/>
          <w:bCs/>
          <w:sz w:val="28"/>
          <w:szCs w:val="28"/>
        </w:rPr>
      </w:pPr>
      <w:r w:rsidRPr="00512118">
        <w:rPr>
          <w:rFonts w:ascii="Calibri" w:hAnsi="Calibri" w:cs="Calibri"/>
          <w:b/>
          <w:bCs/>
          <w:sz w:val="28"/>
          <w:szCs w:val="28"/>
        </w:rPr>
        <w:t>Commitment Proceedings Halted Until April 22</w:t>
      </w:r>
    </w:p>
    <w:p w14:paraId="5AB8D0B0" w14:textId="77777777" w:rsidR="000E551B" w:rsidRPr="00512118" w:rsidRDefault="000E551B" w:rsidP="000E551B">
      <w:pPr>
        <w:rPr>
          <w:rFonts w:ascii="Calibri" w:hAnsi="Calibri" w:cs="Calibri"/>
          <w:i/>
          <w:iCs/>
          <w:sz w:val="28"/>
          <w:szCs w:val="28"/>
        </w:rPr>
      </w:pPr>
      <w:r w:rsidRPr="00512118">
        <w:rPr>
          <w:rFonts w:ascii="Calibri" w:hAnsi="Calibri" w:cs="Calibri"/>
          <w:i/>
          <w:iCs/>
          <w:sz w:val="28"/>
          <w:szCs w:val="28"/>
        </w:rPr>
        <w:t>(Originally published in Kingston Daily Freeman Press)</w:t>
      </w:r>
    </w:p>
    <w:p w14:paraId="7F2AD516" w14:textId="77777777" w:rsidR="000E551B" w:rsidRPr="00512118" w:rsidRDefault="000E551B" w:rsidP="000E551B">
      <w:pPr>
        <w:rPr>
          <w:rFonts w:ascii="Calibri" w:hAnsi="Calibri" w:cs="Calibri"/>
        </w:rPr>
      </w:pPr>
    </w:p>
    <w:p w14:paraId="293DB570" w14:textId="77777777" w:rsidR="000E551B" w:rsidRPr="00512118" w:rsidRDefault="000E551B" w:rsidP="000E551B">
      <w:pPr>
        <w:rPr>
          <w:rFonts w:ascii="Calibri" w:hAnsi="Calibri" w:cs="Calibri"/>
        </w:rPr>
      </w:pPr>
      <w:r w:rsidRPr="00512118">
        <w:rPr>
          <w:rFonts w:ascii="Calibri" w:hAnsi="Calibri" w:cs="Calibri"/>
        </w:rPr>
        <w:t>Application for the commitment of May Davis and Elizabeth Davis, alleged mental defectives, to a state institution, came before Judge Joseph M. Fowler at county court chambers.</w:t>
      </w:r>
    </w:p>
    <w:p w14:paraId="3F665AAF" w14:textId="77777777" w:rsidR="000E551B" w:rsidRPr="00512118" w:rsidRDefault="000E551B" w:rsidP="000E551B">
      <w:pPr>
        <w:rPr>
          <w:rFonts w:ascii="Calibri" w:hAnsi="Calibri" w:cs="Calibri"/>
        </w:rPr>
      </w:pPr>
    </w:p>
    <w:p w14:paraId="54B1D2F9" w14:textId="77777777" w:rsidR="000E551B" w:rsidRPr="00512118" w:rsidRDefault="000E551B" w:rsidP="000E551B">
      <w:pPr>
        <w:rPr>
          <w:rFonts w:ascii="Calibri" w:hAnsi="Calibri" w:cs="Calibri"/>
        </w:rPr>
      </w:pPr>
      <w:r w:rsidRPr="00512118">
        <w:rPr>
          <w:rFonts w:ascii="Calibri" w:hAnsi="Calibri" w:cs="Calibri"/>
        </w:rPr>
        <w:t xml:space="preserve">The application was made by Miss Martha Davis, county agent of the State Charities Association for dependent children, after </w:t>
      </w:r>
      <w:proofErr w:type="gramStart"/>
      <w:r w:rsidRPr="00512118">
        <w:rPr>
          <w:rFonts w:ascii="Calibri" w:hAnsi="Calibri" w:cs="Calibri"/>
        </w:rPr>
        <w:t>a number of</w:t>
      </w:r>
      <w:proofErr w:type="gramEnd"/>
      <w:r w:rsidRPr="00512118">
        <w:rPr>
          <w:rFonts w:ascii="Calibri" w:hAnsi="Calibri" w:cs="Calibri"/>
        </w:rPr>
        <w:t xml:space="preserve"> residences of the town of Hurley had signed a petition asking her to take such action.</w:t>
      </w:r>
    </w:p>
    <w:p w14:paraId="44F78DC6" w14:textId="77777777" w:rsidR="000E551B" w:rsidRPr="00512118" w:rsidRDefault="000E551B" w:rsidP="000E551B">
      <w:pPr>
        <w:rPr>
          <w:rFonts w:ascii="Calibri" w:hAnsi="Calibri" w:cs="Calibri"/>
        </w:rPr>
      </w:pPr>
    </w:p>
    <w:p w14:paraId="6806AD4F" w14:textId="77777777" w:rsidR="000E551B" w:rsidRPr="00512118" w:rsidRDefault="000E551B" w:rsidP="000E551B">
      <w:pPr>
        <w:rPr>
          <w:rFonts w:ascii="Calibri" w:hAnsi="Calibri" w:cs="Calibri"/>
        </w:rPr>
      </w:pPr>
      <w:r w:rsidRPr="00512118">
        <w:rPr>
          <w:rFonts w:ascii="Calibri" w:hAnsi="Calibri" w:cs="Calibri"/>
        </w:rPr>
        <w:t xml:space="preserve">The Davises live in the vicinity of Eagle’s Nest, on Old Hurley Mountain and are children of Belle Davis, who lives with her </w:t>
      </w:r>
      <w:proofErr w:type="gramStart"/>
      <w:r w:rsidRPr="00512118">
        <w:rPr>
          <w:rFonts w:ascii="Calibri" w:hAnsi="Calibri" w:cs="Calibri"/>
        </w:rPr>
        <w:t>step brother</w:t>
      </w:r>
      <w:proofErr w:type="gramEnd"/>
      <w:r w:rsidRPr="00512118">
        <w:rPr>
          <w:rFonts w:ascii="Calibri" w:hAnsi="Calibri" w:cs="Calibri"/>
        </w:rPr>
        <w:t>, John Henry Davis. They are negroes. May is 24 years old and Elizabeth is 9 years old. According to tests by which mental ages of individuals are determined, both May and Elizabeth are said to show a mental age of four or five years.</w:t>
      </w:r>
    </w:p>
    <w:p w14:paraId="63339B5F" w14:textId="77777777" w:rsidR="000E551B" w:rsidRPr="00512118" w:rsidRDefault="000E551B" w:rsidP="000E551B">
      <w:pPr>
        <w:rPr>
          <w:rFonts w:ascii="Calibri" w:hAnsi="Calibri" w:cs="Calibri"/>
        </w:rPr>
      </w:pPr>
    </w:p>
    <w:p w14:paraId="4DDC6606" w14:textId="77777777" w:rsidR="000E551B" w:rsidRPr="00512118" w:rsidRDefault="000E551B" w:rsidP="000E551B">
      <w:pPr>
        <w:rPr>
          <w:rFonts w:ascii="Calibri" w:hAnsi="Calibri" w:cs="Calibri"/>
        </w:rPr>
      </w:pPr>
      <w:r w:rsidRPr="00512118">
        <w:rPr>
          <w:rFonts w:ascii="Calibri" w:hAnsi="Calibri" w:cs="Calibri"/>
        </w:rPr>
        <w:t>The examination of the Davises was made at the mental clinic held in this city held on St. Patrick’s Day by one of the examiners connected with the Middletown State Hospital and took place in the presence of Dr. Mary Gage-Day and Dr. Henry Van Hoevenberg.</w:t>
      </w:r>
    </w:p>
    <w:p w14:paraId="1B42DE35" w14:textId="77777777" w:rsidR="000E551B" w:rsidRPr="00512118" w:rsidRDefault="000E551B" w:rsidP="000E551B">
      <w:pPr>
        <w:rPr>
          <w:rFonts w:ascii="Calibri" w:hAnsi="Calibri" w:cs="Calibri"/>
        </w:rPr>
      </w:pPr>
    </w:p>
    <w:p w14:paraId="6F534B8D" w14:textId="77777777" w:rsidR="000E551B" w:rsidRPr="00512118" w:rsidRDefault="000E551B" w:rsidP="000E551B">
      <w:pPr>
        <w:rPr>
          <w:rFonts w:ascii="Calibri" w:hAnsi="Calibri" w:cs="Calibri"/>
        </w:rPr>
      </w:pPr>
      <w:r w:rsidRPr="00512118">
        <w:rPr>
          <w:rFonts w:ascii="Calibri" w:hAnsi="Calibri" w:cs="Calibri"/>
        </w:rPr>
        <w:t xml:space="preserve">As it was desired to have the Middletown Hospital examiner present as a witness before Judge Fowler </w:t>
      </w:r>
      <w:proofErr w:type="gramStart"/>
      <w:r w:rsidRPr="00512118">
        <w:rPr>
          <w:rFonts w:ascii="Calibri" w:hAnsi="Calibri" w:cs="Calibri"/>
        </w:rPr>
        <w:t>and also</w:t>
      </w:r>
      <w:proofErr w:type="gramEnd"/>
      <w:r w:rsidRPr="00512118">
        <w:rPr>
          <w:rFonts w:ascii="Calibri" w:hAnsi="Calibri" w:cs="Calibri"/>
        </w:rPr>
        <w:t xml:space="preserve"> have the attendance of other members of the Davis family, the proceeding was adjourned to April 22. District Attorney Traver appeared for the petitioner; Francis C. Merritt appeared for the father of the two girls.</w:t>
      </w:r>
    </w:p>
    <w:p w14:paraId="6986582E" w14:textId="77777777" w:rsidR="000E551B" w:rsidRPr="00512118" w:rsidRDefault="000E551B" w:rsidP="000E551B">
      <w:pPr>
        <w:pBdr>
          <w:bottom w:val="single" w:sz="12" w:space="1" w:color="auto"/>
        </w:pBdr>
        <w:rPr>
          <w:rFonts w:ascii="Calibri" w:hAnsi="Calibri" w:cs="Calibri"/>
        </w:rPr>
      </w:pPr>
    </w:p>
    <w:p w14:paraId="61F1D592" w14:textId="77777777" w:rsidR="000E551B" w:rsidRPr="00512118" w:rsidRDefault="000E551B" w:rsidP="000E551B">
      <w:pPr>
        <w:rPr>
          <w:rFonts w:ascii="Calibri" w:hAnsi="Calibri" w:cs="Calibri"/>
        </w:rPr>
      </w:pPr>
    </w:p>
    <w:p w14:paraId="159B1B5B" w14:textId="77777777" w:rsidR="000E551B" w:rsidRPr="00512118" w:rsidRDefault="000E551B" w:rsidP="000E551B">
      <w:pPr>
        <w:pStyle w:val="Heading2"/>
        <w:rPr>
          <w:color w:val="70AD47" w:themeColor="accent6"/>
        </w:rPr>
      </w:pPr>
      <w:bookmarkStart w:id="20" w:name="_Resource_Name:_Story"/>
      <w:bookmarkStart w:id="21" w:name="_Resource_Name:_5W/1H"/>
      <w:bookmarkStart w:id="22" w:name="_Toc129778951"/>
      <w:bookmarkStart w:id="23" w:name="_Toc129779387"/>
      <w:bookmarkStart w:id="24" w:name="_Toc130217868"/>
      <w:bookmarkEnd w:id="20"/>
      <w:bookmarkEnd w:id="21"/>
      <w:r w:rsidRPr="00512118">
        <w:t xml:space="preserve">Resource Name: </w:t>
      </w:r>
      <w:bookmarkEnd w:id="22"/>
      <w:bookmarkEnd w:id="23"/>
      <w:bookmarkEnd w:id="24"/>
      <w:r>
        <w:t>5W/1H Graphic Organizer</w:t>
      </w:r>
    </w:p>
    <w:p w14:paraId="7A753950"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Used During: Lesson 3</w:t>
      </w:r>
    </w:p>
    <w:p w14:paraId="7E24A84C" w14:textId="77777777" w:rsidR="000E551B"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Graphic Organizer</w:t>
      </w:r>
    </w:p>
    <w:p w14:paraId="5F595DB9" w14:textId="77777777" w:rsidR="000E551B" w:rsidRDefault="000E551B" w:rsidP="000E551B">
      <w:pPr>
        <w:rPr>
          <w:rFonts w:ascii="Calibri" w:eastAsiaTheme="minorHAnsi" w:hAnsi="Calibri" w:cs="Calibri"/>
          <w:color w:val="7030A0"/>
          <w:sz w:val="32"/>
          <w:szCs w:val="32"/>
        </w:rPr>
      </w:pPr>
    </w:p>
    <w:p w14:paraId="026D74A0" w14:textId="77777777" w:rsidR="000E551B" w:rsidRPr="00840402" w:rsidRDefault="000E551B" w:rsidP="000E551B">
      <w:pPr>
        <w:rPr>
          <w:rFonts w:ascii="Calibri" w:eastAsiaTheme="minorHAnsi" w:hAnsi="Calibri" w:cs="Calibri"/>
          <w:color w:val="000000" w:themeColor="text1"/>
          <w:sz w:val="32"/>
          <w:szCs w:val="32"/>
        </w:rPr>
      </w:pPr>
      <w:r w:rsidRPr="00840402">
        <w:rPr>
          <w:rFonts w:ascii="Calibri" w:eastAsiaTheme="minorHAnsi" w:hAnsi="Calibri" w:cs="Calibri"/>
          <w:color w:val="000000" w:themeColor="text1"/>
          <w:sz w:val="32"/>
          <w:szCs w:val="32"/>
        </w:rPr>
        <w:t>Name: _________________________________________________</w:t>
      </w:r>
    </w:p>
    <w:p w14:paraId="3C1FDF9D" w14:textId="77777777" w:rsidR="000E551B" w:rsidRPr="00840402" w:rsidRDefault="000E551B" w:rsidP="000E551B">
      <w:pPr>
        <w:rPr>
          <w:rFonts w:ascii="Calibri" w:eastAsiaTheme="minorHAnsi" w:hAnsi="Calibri" w:cs="Calibri"/>
          <w:color w:val="000000" w:themeColor="text1"/>
          <w:sz w:val="32"/>
          <w:szCs w:val="32"/>
        </w:rPr>
      </w:pPr>
    </w:p>
    <w:tbl>
      <w:tblPr>
        <w:tblStyle w:val="TableGrid"/>
        <w:tblW w:w="0" w:type="auto"/>
        <w:tblLook w:val="04A0" w:firstRow="1" w:lastRow="0" w:firstColumn="1" w:lastColumn="0" w:noHBand="0" w:noVBand="1"/>
      </w:tblPr>
      <w:tblGrid>
        <w:gridCol w:w="1337"/>
        <w:gridCol w:w="1988"/>
        <w:gridCol w:w="6025"/>
      </w:tblGrid>
      <w:tr w:rsidR="000E551B" w:rsidRPr="00840402" w14:paraId="09D1B203" w14:textId="77777777" w:rsidTr="006C30A6">
        <w:trPr>
          <w:cantSplit/>
          <w:trHeight w:val="1134"/>
        </w:trPr>
        <w:tc>
          <w:tcPr>
            <w:tcW w:w="1337" w:type="dxa"/>
            <w:vAlign w:val="center"/>
          </w:tcPr>
          <w:p w14:paraId="2DD25A70" w14:textId="77777777" w:rsidR="000E551B" w:rsidRPr="00840402" w:rsidRDefault="000E551B" w:rsidP="00DB793C">
            <w:pPr>
              <w:jc w:val="center"/>
              <w:rPr>
                <w:rFonts w:ascii="Calibri" w:eastAsiaTheme="minorHAnsi" w:hAnsi="Calibri" w:cs="Calibri"/>
                <w:color w:val="000000" w:themeColor="text1"/>
                <w:sz w:val="36"/>
                <w:szCs w:val="36"/>
              </w:rPr>
            </w:pPr>
            <w:r w:rsidRPr="00840402">
              <w:rPr>
                <w:rFonts w:ascii="Calibri" w:eastAsiaTheme="minorHAnsi" w:hAnsi="Calibri" w:cs="Calibri"/>
                <w:color w:val="000000" w:themeColor="text1"/>
                <w:sz w:val="36"/>
                <w:szCs w:val="36"/>
              </w:rPr>
              <w:t>WHO</w:t>
            </w:r>
          </w:p>
        </w:tc>
        <w:tc>
          <w:tcPr>
            <w:tcW w:w="1988" w:type="dxa"/>
          </w:tcPr>
          <w:p w14:paraId="79E44157" w14:textId="0B416911" w:rsidR="000E551B" w:rsidRPr="00840402" w:rsidRDefault="006C30A6" w:rsidP="00DB793C">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W</w:t>
            </w:r>
            <w:r w:rsidRPr="00840402">
              <w:rPr>
                <w:rFonts w:ascii="Calibri" w:eastAsiaTheme="minorHAnsi" w:hAnsi="Calibri" w:cs="Calibri"/>
                <w:color w:val="000000" w:themeColor="text1"/>
                <w:sz w:val="22"/>
                <w:szCs w:val="22"/>
              </w:rPr>
              <w:t xml:space="preserve">ho are the main characters in this </w:t>
            </w:r>
            <w:r>
              <w:rPr>
                <w:rFonts w:ascii="Calibri" w:eastAsiaTheme="minorHAnsi" w:hAnsi="Calibri" w:cs="Calibri"/>
                <w:color w:val="000000" w:themeColor="text1"/>
                <w:sz w:val="22"/>
                <w:szCs w:val="22"/>
              </w:rPr>
              <w:t>story</w:t>
            </w:r>
            <w:r w:rsidRPr="00840402">
              <w:rPr>
                <w:rFonts w:ascii="Calibri" w:eastAsiaTheme="minorHAnsi" w:hAnsi="Calibri" w:cs="Calibri"/>
                <w:color w:val="000000" w:themeColor="text1"/>
                <w:sz w:val="22"/>
                <w:szCs w:val="22"/>
              </w:rPr>
              <w:t xml:space="preserve">? </w:t>
            </w:r>
            <w:r>
              <w:rPr>
                <w:rFonts w:ascii="Calibri" w:eastAsiaTheme="minorHAnsi" w:hAnsi="Calibri" w:cs="Calibri"/>
                <w:color w:val="000000" w:themeColor="text1"/>
                <w:sz w:val="22"/>
                <w:szCs w:val="22"/>
              </w:rPr>
              <w:t>What information do we know about them?</w:t>
            </w:r>
          </w:p>
        </w:tc>
        <w:tc>
          <w:tcPr>
            <w:tcW w:w="6025" w:type="dxa"/>
          </w:tcPr>
          <w:p w14:paraId="44ABB1D3" w14:textId="77777777" w:rsidR="000E551B" w:rsidRPr="00840402" w:rsidRDefault="000E551B" w:rsidP="00DB793C">
            <w:pPr>
              <w:rPr>
                <w:rFonts w:ascii="Calibri" w:eastAsiaTheme="minorHAnsi" w:hAnsi="Calibri" w:cs="Calibri"/>
                <w:color w:val="000000" w:themeColor="text1"/>
                <w:sz w:val="32"/>
                <w:szCs w:val="32"/>
              </w:rPr>
            </w:pPr>
          </w:p>
        </w:tc>
      </w:tr>
      <w:tr w:rsidR="000E551B" w:rsidRPr="00840402" w14:paraId="0E7180A1" w14:textId="77777777" w:rsidTr="006C30A6">
        <w:trPr>
          <w:cantSplit/>
          <w:trHeight w:val="1134"/>
        </w:trPr>
        <w:tc>
          <w:tcPr>
            <w:tcW w:w="1337" w:type="dxa"/>
            <w:vAlign w:val="center"/>
          </w:tcPr>
          <w:p w14:paraId="4CA6E612" w14:textId="77777777" w:rsidR="000E551B" w:rsidRPr="00840402" w:rsidRDefault="000E551B" w:rsidP="00DB793C">
            <w:pPr>
              <w:jc w:val="center"/>
              <w:rPr>
                <w:rFonts w:ascii="Calibri" w:eastAsiaTheme="minorHAnsi" w:hAnsi="Calibri" w:cs="Calibri"/>
                <w:color w:val="000000" w:themeColor="text1"/>
                <w:sz w:val="36"/>
                <w:szCs w:val="36"/>
              </w:rPr>
            </w:pPr>
            <w:r w:rsidRPr="00840402">
              <w:rPr>
                <w:rFonts w:ascii="Calibri" w:eastAsiaTheme="minorHAnsi" w:hAnsi="Calibri" w:cs="Calibri"/>
                <w:color w:val="000000" w:themeColor="text1"/>
                <w:sz w:val="36"/>
                <w:szCs w:val="36"/>
              </w:rPr>
              <w:t>WHEN</w:t>
            </w:r>
          </w:p>
        </w:tc>
        <w:tc>
          <w:tcPr>
            <w:tcW w:w="1988" w:type="dxa"/>
          </w:tcPr>
          <w:p w14:paraId="39D5173B" w14:textId="676859B6" w:rsidR="000E551B" w:rsidRPr="00840402" w:rsidRDefault="006C30A6" w:rsidP="00DB793C">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 xml:space="preserve">When did this story take place? </w:t>
            </w:r>
            <w:r w:rsidRPr="00840402">
              <w:rPr>
                <w:rFonts w:ascii="Calibri" w:eastAsiaTheme="minorHAnsi" w:hAnsi="Calibri" w:cs="Calibri"/>
                <w:color w:val="000000" w:themeColor="text1"/>
                <w:sz w:val="22"/>
                <w:szCs w:val="22"/>
              </w:rPr>
              <w:t xml:space="preserve">What important dates? </w:t>
            </w:r>
          </w:p>
        </w:tc>
        <w:tc>
          <w:tcPr>
            <w:tcW w:w="6025" w:type="dxa"/>
          </w:tcPr>
          <w:p w14:paraId="3EE91258" w14:textId="77777777" w:rsidR="000E551B" w:rsidRPr="00840402" w:rsidRDefault="000E551B" w:rsidP="00DB793C">
            <w:pPr>
              <w:rPr>
                <w:rFonts w:ascii="Calibri" w:eastAsiaTheme="minorHAnsi" w:hAnsi="Calibri" w:cs="Calibri"/>
                <w:color w:val="000000" w:themeColor="text1"/>
                <w:sz w:val="32"/>
                <w:szCs w:val="32"/>
              </w:rPr>
            </w:pPr>
          </w:p>
        </w:tc>
      </w:tr>
      <w:tr w:rsidR="000E551B" w:rsidRPr="00840402" w14:paraId="460EE53B" w14:textId="77777777" w:rsidTr="006C30A6">
        <w:trPr>
          <w:cantSplit/>
          <w:trHeight w:val="1134"/>
        </w:trPr>
        <w:tc>
          <w:tcPr>
            <w:tcW w:w="1337" w:type="dxa"/>
            <w:vAlign w:val="center"/>
          </w:tcPr>
          <w:p w14:paraId="33605EFB" w14:textId="77777777" w:rsidR="000E551B" w:rsidRPr="00840402" w:rsidRDefault="000E551B" w:rsidP="00DB793C">
            <w:pPr>
              <w:jc w:val="center"/>
              <w:rPr>
                <w:rFonts w:ascii="Calibri" w:eastAsiaTheme="minorHAnsi" w:hAnsi="Calibri" w:cs="Calibri"/>
                <w:color w:val="000000" w:themeColor="text1"/>
                <w:sz w:val="36"/>
                <w:szCs w:val="36"/>
              </w:rPr>
            </w:pPr>
            <w:r w:rsidRPr="00840402">
              <w:rPr>
                <w:rFonts w:ascii="Calibri" w:eastAsiaTheme="minorHAnsi" w:hAnsi="Calibri" w:cs="Calibri"/>
                <w:color w:val="000000" w:themeColor="text1"/>
                <w:sz w:val="36"/>
                <w:szCs w:val="36"/>
              </w:rPr>
              <w:t>WHERE</w:t>
            </w:r>
          </w:p>
        </w:tc>
        <w:tc>
          <w:tcPr>
            <w:tcW w:w="1988" w:type="dxa"/>
          </w:tcPr>
          <w:p w14:paraId="13288965" w14:textId="29467F39" w:rsidR="000E551B" w:rsidRPr="00840402" w:rsidRDefault="006C30A6" w:rsidP="00DB793C">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W</w:t>
            </w:r>
            <w:r w:rsidRPr="00840402">
              <w:rPr>
                <w:rFonts w:ascii="Calibri" w:eastAsiaTheme="minorHAnsi" w:hAnsi="Calibri" w:cs="Calibri"/>
                <w:color w:val="000000" w:themeColor="text1"/>
                <w:sz w:val="22"/>
                <w:szCs w:val="22"/>
              </w:rPr>
              <w:t xml:space="preserve">here did </w:t>
            </w:r>
            <w:r>
              <w:rPr>
                <w:rFonts w:ascii="Calibri" w:eastAsiaTheme="minorHAnsi" w:hAnsi="Calibri" w:cs="Calibri"/>
                <w:color w:val="000000" w:themeColor="text1"/>
                <w:sz w:val="22"/>
                <w:szCs w:val="22"/>
              </w:rPr>
              <w:t xml:space="preserve">this story take place?  Name the major places of action. </w:t>
            </w:r>
          </w:p>
        </w:tc>
        <w:tc>
          <w:tcPr>
            <w:tcW w:w="6025" w:type="dxa"/>
          </w:tcPr>
          <w:p w14:paraId="152BA2BD" w14:textId="77777777" w:rsidR="000E551B" w:rsidRPr="00840402" w:rsidRDefault="000E551B" w:rsidP="00DB793C">
            <w:pPr>
              <w:rPr>
                <w:rFonts w:ascii="Calibri" w:eastAsiaTheme="minorHAnsi" w:hAnsi="Calibri" w:cs="Calibri"/>
                <w:color w:val="000000" w:themeColor="text1"/>
                <w:sz w:val="32"/>
                <w:szCs w:val="32"/>
              </w:rPr>
            </w:pPr>
          </w:p>
        </w:tc>
      </w:tr>
      <w:tr w:rsidR="000E551B" w:rsidRPr="00840402" w14:paraId="6F40955C" w14:textId="77777777" w:rsidTr="006C30A6">
        <w:trPr>
          <w:cantSplit/>
          <w:trHeight w:val="1134"/>
        </w:trPr>
        <w:tc>
          <w:tcPr>
            <w:tcW w:w="1337" w:type="dxa"/>
            <w:vAlign w:val="center"/>
          </w:tcPr>
          <w:p w14:paraId="447CE798" w14:textId="77777777" w:rsidR="000E551B" w:rsidRPr="00840402" w:rsidRDefault="000E551B" w:rsidP="00DB793C">
            <w:pPr>
              <w:jc w:val="center"/>
              <w:rPr>
                <w:rFonts w:ascii="Calibri" w:eastAsiaTheme="minorHAnsi" w:hAnsi="Calibri" w:cs="Calibri"/>
                <w:color w:val="000000" w:themeColor="text1"/>
                <w:sz w:val="36"/>
                <w:szCs w:val="36"/>
              </w:rPr>
            </w:pPr>
            <w:r w:rsidRPr="00840402">
              <w:rPr>
                <w:rFonts w:ascii="Calibri" w:eastAsiaTheme="minorHAnsi" w:hAnsi="Calibri" w:cs="Calibri"/>
                <w:color w:val="000000" w:themeColor="text1"/>
                <w:sz w:val="36"/>
                <w:szCs w:val="36"/>
              </w:rPr>
              <w:t>WHAT</w:t>
            </w:r>
          </w:p>
        </w:tc>
        <w:tc>
          <w:tcPr>
            <w:tcW w:w="1988" w:type="dxa"/>
          </w:tcPr>
          <w:p w14:paraId="06CD7FEC" w14:textId="51F8ED42" w:rsidR="000E551B" w:rsidRPr="00840402" w:rsidRDefault="006C30A6" w:rsidP="00DB793C">
            <w:pPr>
              <w:rPr>
                <w:rFonts w:ascii="Calibri" w:eastAsiaTheme="minorHAnsi" w:hAnsi="Calibri" w:cs="Calibri"/>
                <w:color w:val="000000" w:themeColor="text1"/>
                <w:sz w:val="22"/>
                <w:szCs w:val="22"/>
              </w:rPr>
            </w:pPr>
            <w:r w:rsidRPr="00840402">
              <w:rPr>
                <w:rFonts w:ascii="Calibri" w:eastAsiaTheme="minorHAnsi" w:hAnsi="Calibri" w:cs="Calibri"/>
                <w:color w:val="000000" w:themeColor="text1"/>
                <w:sz w:val="22"/>
                <w:szCs w:val="22"/>
              </w:rPr>
              <w:t xml:space="preserve">What happened? </w:t>
            </w:r>
            <w:r>
              <w:rPr>
                <w:rFonts w:ascii="Calibri" w:eastAsiaTheme="minorHAnsi" w:hAnsi="Calibri" w:cs="Calibri"/>
                <w:color w:val="000000" w:themeColor="text1"/>
                <w:sz w:val="22"/>
                <w:szCs w:val="22"/>
              </w:rPr>
              <w:t>Chart the main events and identify the problem facing the Davis family.</w:t>
            </w:r>
          </w:p>
        </w:tc>
        <w:tc>
          <w:tcPr>
            <w:tcW w:w="6025" w:type="dxa"/>
          </w:tcPr>
          <w:p w14:paraId="14B14213" w14:textId="77777777" w:rsidR="000E551B" w:rsidRPr="00840402" w:rsidRDefault="000E551B" w:rsidP="00DB793C">
            <w:pPr>
              <w:rPr>
                <w:rFonts w:ascii="Calibri" w:eastAsiaTheme="minorHAnsi" w:hAnsi="Calibri" w:cs="Calibri"/>
                <w:color w:val="000000" w:themeColor="text1"/>
                <w:sz w:val="32"/>
                <w:szCs w:val="32"/>
              </w:rPr>
            </w:pPr>
          </w:p>
        </w:tc>
      </w:tr>
      <w:tr w:rsidR="000E551B" w:rsidRPr="00840402" w14:paraId="08E82079" w14:textId="77777777" w:rsidTr="006C30A6">
        <w:trPr>
          <w:cantSplit/>
          <w:trHeight w:val="1134"/>
        </w:trPr>
        <w:tc>
          <w:tcPr>
            <w:tcW w:w="1337" w:type="dxa"/>
            <w:vAlign w:val="center"/>
          </w:tcPr>
          <w:p w14:paraId="1BAEEF0C" w14:textId="55B2D82A" w:rsidR="000E551B" w:rsidRPr="00840402" w:rsidRDefault="006C30A6" w:rsidP="00DB793C">
            <w:pPr>
              <w:jc w:val="center"/>
              <w:rPr>
                <w:rFonts w:ascii="Calibri" w:eastAsiaTheme="minorHAnsi" w:hAnsi="Calibri" w:cs="Calibri"/>
                <w:color w:val="000000" w:themeColor="text1"/>
                <w:sz w:val="36"/>
                <w:szCs w:val="36"/>
              </w:rPr>
            </w:pPr>
            <w:r>
              <w:rPr>
                <w:rFonts w:ascii="Calibri" w:eastAsiaTheme="minorHAnsi" w:hAnsi="Calibri" w:cs="Calibri"/>
                <w:color w:val="000000" w:themeColor="text1"/>
                <w:sz w:val="36"/>
                <w:szCs w:val="36"/>
              </w:rPr>
              <w:t>HOW</w:t>
            </w:r>
          </w:p>
        </w:tc>
        <w:tc>
          <w:tcPr>
            <w:tcW w:w="1988" w:type="dxa"/>
          </w:tcPr>
          <w:p w14:paraId="21156652" w14:textId="501F5955" w:rsidR="000E551B" w:rsidRPr="00840402" w:rsidRDefault="006C30A6" w:rsidP="00DB793C">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 xml:space="preserve">How did </w:t>
            </w:r>
            <w:proofErr w:type="gramStart"/>
            <w:r>
              <w:rPr>
                <w:rFonts w:ascii="Calibri" w:eastAsiaTheme="minorHAnsi" w:hAnsi="Calibri" w:cs="Calibri"/>
                <w:color w:val="000000" w:themeColor="text1"/>
                <w:sz w:val="22"/>
                <w:szCs w:val="22"/>
              </w:rPr>
              <w:t>the  problem</w:t>
            </w:r>
            <w:proofErr w:type="gramEnd"/>
            <w:r>
              <w:rPr>
                <w:rFonts w:ascii="Calibri" w:eastAsiaTheme="minorHAnsi" w:hAnsi="Calibri" w:cs="Calibri"/>
                <w:color w:val="000000" w:themeColor="text1"/>
                <w:sz w:val="22"/>
                <w:szCs w:val="22"/>
              </w:rPr>
              <w:t xml:space="preserve"> for the Davis family begin?  How did it end?</w:t>
            </w:r>
          </w:p>
        </w:tc>
        <w:tc>
          <w:tcPr>
            <w:tcW w:w="6025" w:type="dxa"/>
          </w:tcPr>
          <w:p w14:paraId="4D030BCA" w14:textId="77777777" w:rsidR="000E551B" w:rsidRPr="00840402" w:rsidRDefault="000E551B" w:rsidP="00DB793C">
            <w:pPr>
              <w:rPr>
                <w:rFonts w:ascii="Calibri" w:eastAsiaTheme="minorHAnsi" w:hAnsi="Calibri" w:cs="Calibri"/>
                <w:color w:val="000000" w:themeColor="text1"/>
                <w:sz w:val="32"/>
                <w:szCs w:val="32"/>
              </w:rPr>
            </w:pPr>
          </w:p>
        </w:tc>
      </w:tr>
      <w:tr w:rsidR="000E551B" w:rsidRPr="00840402" w14:paraId="4C77274D" w14:textId="77777777" w:rsidTr="006C30A6">
        <w:trPr>
          <w:cantSplit/>
          <w:trHeight w:val="1134"/>
        </w:trPr>
        <w:tc>
          <w:tcPr>
            <w:tcW w:w="1337" w:type="dxa"/>
            <w:vAlign w:val="center"/>
          </w:tcPr>
          <w:p w14:paraId="4C327E80" w14:textId="5DB2EAF8" w:rsidR="000E551B" w:rsidRPr="00840402" w:rsidRDefault="006C30A6" w:rsidP="00DB793C">
            <w:pPr>
              <w:jc w:val="center"/>
              <w:rPr>
                <w:rFonts w:ascii="Calibri" w:eastAsiaTheme="minorHAnsi" w:hAnsi="Calibri" w:cs="Calibri"/>
                <w:color w:val="000000" w:themeColor="text1"/>
                <w:sz w:val="36"/>
                <w:szCs w:val="36"/>
              </w:rPr>
            </w:pPr>
            <w:r>
              <w:rPr>
                <w:rFonts w:ascii="Calibri" w:eastAsiaTheme="minorHAnsi" w:hAnsi="Calibri" w:cs="Calibri"/>
                <w:color w:val="000000" w:themeColor="text1"/>
                <w:sz w:val="36"/>
                <w:szCs w:val="36"/>
              </w:rPr>
              <w:t>WHY</w:t>
            </w:r>
          </w:p>
        </w:tc>
        <w:tc>
          <w:tcPr>
            <w:tcW w:w="1988" w:type="dxa"/>
          </w:tcPr>
          <w:p w14:paraId="482BC559" w14:textId="33ED04CF" w:rsidR="000E551B" w:rsidRPr="00840402" w:rsidRDefault="006C30A6" w:rsidP="00DB793C">
            <w:pPr>
              <w:rPr>
                <w:rFonts w:ascii="Calibri" w:eastAsiaTheme="minorHAnsi" w:hAnsi="Calibri" w:cs="Calibri"/>
                <w:color w:val="000000" w:themeColor="text1"/>
                <w:sz w:val="22"/>
                <w:szCs w:val="22"/>
              </w:rPr>
            </w:pPr>
            <w:r>
              <w:rPr>
                <w:rFonts w:ascii="Calibri" w:eastAsiaTheme="minorHAnsi" w:hAnsi="Calibri" w:cs="Calibri"/>
                <w:color w:val="000000" w:themeColor="text1"/>
                <w:sz w:val="22"/>
                <w:szCs w:val="22"/>
              </w:rPr>
              <w:t>Why is (or isn’t) this story important?</w:t>
            </w:r>
          </w:p>
        </w:tc>
        <w:tc>
          <w:tcPr>
            <w:tcW w:w="6025" w:type="dxa"/>
          </w:tcPr>
          <w:p w14:paraId="523EC0CC" w14:textId="77777777" w:rsidR="000E551B" w:rsidRPr="00840402" w:rsidRDefault="000E551B" w:rsidP="00DB793C">
            <w:pPr>
              <w:rPr>
                <w:rFonts w:ascii="Calibri" w:eastAsiaTheme="minorHAnsi" w:hAnsi="Calibri" w:cs="Calibri"/>
                <w:color w:val="000000" w:themeColor="text1"/>
                <w:sz w:val="32"/>
                <w:szCs w:val="32"/>
              </w:rPr>
            </w:pPr>
          </w:p>
        </w:tc>
      </w:tr>
    </w:tbl>
    <w:p w14:paraId="122BA2F8" w14:textId="77777777" w:rsidR="000E551B" w:rsidRDefault="000E551B" w:rsidP="000E551B">
      <w:pPr>
        <w:pBdr>
          <w:bottom w:val="single" w:sz="12" w:space="1" w:color="auto"/>
        </w:pBdr>
        <w:rPr>
          <w:rFonts w:ascii="Calibri" w:hAnsi="Calibri" w:cs="Calibri"/>
        </w:rPr>
      </w:pPr>
    </w:p>
    <w:p w14:paraId="2F17D072" w14:textId="77777777" w:rsidR="000E551B" w:rsidRPr="00512118" w:rsidRDefault="000E551B" w:rsidP="000E551B">
      <w:pPr>
        <w:pBdr>
          <w:bottom w:val="single" w:sz="12" w:space="1" w:color="auto"/>
        </w:pBdr>
        <w:rPr>
          <w:rFonts w:ascii="Calibri" w:hAnsi="Calibri" w:cs="Calibri"/>
        </w:rPr>
      </w:pPr>
    </w:p>
    <w:p w14:paraId="3FA482C6" w14:textId="77777777" w:rsidR="000E551B" w:rsidRPr="00512118" w:rsidRDefault="000E551B" w:rsidP="000E551B">
      <w:pPr>
        <w:rPr>
          <w:rFonts w:ascii="Calibri" w:hAnsi="Calibri" w:cs="Calibri"/>
        </w:rPr>
      </w:pPr>
    </w:p>
    <w:p w14:paraId="2539CC35" w14:textId="77777777" w:rsidR="000E551B" w:rsidRPr="00512118" w:rsidRDefault="000E551B" w:rsidP="000E551B">
      <w:pPr>
        <w:pStyle w:val="Heading2"/>
        <w:rPr>
          <w:color w:val="70AD47" w:themeColor="accent6"/>
        </w:rPr>
      </w:pPr>
      <w:bookmarkStart w:id="25" w:name="_Resource_Name:_Early"/>
      <w:bookmarkStart w:id="26" w:name="_Toc129778952"/>
      <w:bookmarkStart w:id="27" w:name="_Toc129779388"/>
      <w:bookmarkStart w:id="28" w:name="_Toc130217869"/>
      <w:bookmarkEnd w:id="25"/>
      <w:r w:rsidRPr="00512118">
        <w:t>Resource Name: Early Intelligence Test Examples</w:t>
      </w:r>
      <w:bookmarkEnd w:id="26"/>
      <w:bookmarkEnd w:id="27"/>
      <w:bookmarkEnd w:id="28"/>
    </w:p>
    <w:p w14:paraId="355BE4C5"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 xml:space="preserve">Used During: Lesson 3 </w:t>
      </w:r>
      <w:r w:rsidRPr="00512118">
        <w:rPr>
          <w:rFonts w:ascii="Calibri" w:eastAsiaTheme="minorHAnsi" w:hAnsi="Calibri" w:cs="Calibri"/>
          <w:color w:val="ED7D31" w:themeColor="accent2"/>
          <w:sz w:val="32"/>
          <w:szCs w:val="32"/>
        </w:rPr>
        <w:t>(OPTIONAL EXTENSION)</w:t>
      </w:r>
    </w:p>
    <w:p w14:paraId="21643967"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1CFAE41C" w14:textId="77777777" w:rsidR="000E551B" w:rsidRPr="00512118" w:rsidRDefault="000E551B" w:rsidP="000E551B">
      <w:pPr>
        <w:rPr>
          <w:rFonts w:ascii="Calibri" w:eastAsiaTheme="minorHAnsi" w:hAnsi="Calibri" w:cs="Calibri"/>
          <w:color w:val="7030A0"/>
          <w:sz w:val="32"/>
          <w:szCs w:val="32"/>
        </w:rPr>
      </w:pPr>
    </w:p>
    <w:p w14:paraId="600DC8C8"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b/>
          <w:bCs/>
          <w:color w:val="7030A0"/>
          <w:sz w:val="32"/>
          <w:szCs w:val="32"/>
        </w:rPr>
        <w:t>Note:</w:t>
      </w:r>
      <w:r w:rsidRPr="00512118">
        <w:rPr>
          <w:rFonts w:ascii="Calibri" w:eastAsiaTheme="minorHAnsi" w:hAnsi="Calibri" w:cs="Calibri"/>
          <w:color w:val="7030A0"/>
          <w:sz w:val="32"/>
          <w:szCs w:val="32"/>
        </w:rPr>
        <w:t xml:space="preserve"> both visuals were reproduced from </w:t>
      </w:r>
      <w:hyperlink r:id="rId18" w:history="1">
        <w:r w:rsidRPr="00512118">
          <w:rPr>
            <w:rStyle w:val="Hyperlink"/>
            <w:rFonts w:eastAsiaTheme="minorHAnsi"/>
          </w:rPr>
          <w:t>the original Binet publication</w:t>
        </w:r>
      </w:hyperlink>
      <w:r w:rsidRPr="00512118">
        <w:rPr>
          <w:rFonts w:ascii="Calibri" w:eastAsiaTheme="minorHAnsi" w:hAnsi="Calibri" w:cs="Calibri"/>
          <w:color w:val="7030A0"/>
          <w:sz w:val="32"/>
          <w:szCs w:val="32"/>
        </w:rPr>
        <w:t xml:space="preserve"> in 1911: Example 1 on page 223, and Example 2 on page 226. </w:t>
      </w:r>
    </w:p>
    <w:p w14:paraId="0BDC8CDB" w14:textId="77777777" w:rsidR="000E551B" w:rsidRPr="00512118" w:rsidRDefault="000E551B" w:rsidP="000E551B">
      <w:pPr>
        <w:rPr>
          <w:rFonts w:ascii="Calibri" w:eastAsiaTheme="minorHAnsi" w:hAnsi="Calibri" w:cs="Calibri"/>
          <w:color w:val="70AD47" w:themeColor="accent6"/>
          <w:sz w:val="32"/>
          <w:szCs w:val="32"/>
        </w:rPr>
      </w:pPr>
      <w:r w:rsidRPr="00512118">
        <w:rPr>
          <w:rFonts w:ascii="Calibri" w:hAnsi="Calibri" w:cs="Calibri"/>
          <w:noProof/>
          <w:sz w:val="32"/>
          <w:szCs w:val="32"/>
        </w:rPr>
        <w:drawing>
          <wp:anchor distT="0" distB="0" distL="114300" distR="114300" simplePos="0" relativeHeight="251661312" behindDoc="0" locked="0" layoutInCell="1" allowOverlap="1" wp14:anchorId="4B46E782" wp14:editId="7A2C44B5">
            <wp:simplePos x="0" y="0"/>
            <wp:positionH relativeFrom="column">
              <wp:posOffset>0</wp:posOffset>
            </wp:positionH>
            <wp:positionV relativeFrom="paragraph">
              <wp:posOffset>172508</wp:posOffset>
            </wp:positionV>
            <wp:extent cx="5553710" cy="6134735"/>
            <wp:effectExtent l="0" t="0" r="0" b="0"/>
            <wp:wrapSquare wrapText="bothSides"/>
            <wp:docPr id="33" name="Picture 33" descr="A group of people's fac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group of people's faces&#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5553710" cy="6134735"/>
                    </a:xfrm>
                    <a:prstGeom prst="rect">
                      <a:avLst/>
                    </a:prstGeom>
                  </pic:spPr>
                </pic:pic>
              </a:graphicData>
            </a:graphic>
            <wp14:sizeRelH relativeFrom="margin">
              <wp14:pctWidth>0</wp14:pctWidth>
            </wp14:sizeRelH>
            <wp14:sizeRelV relativeFrom="margin">
              <wp14:pctHeight>0</wp14:pctHeight>
            </wp14:sizeRelV>
          </wp:anchor>
        </w:drawing>
      </w:r>
      <w:r w:rsidRPr="00512118">
        <w:rPr>
          <w:rFonts w:ascii="Calibri" w:eastAsiaTheme="minorHAnsi" w:hAnsi="Calibri" w:cs="Calibri"/>
          <w:b/>
          <w:bCs/>
          <w:noProof/>
          <w:color w:val="70AD47" w:themeColor="accent6"/>
          <w:sz w:val="32"/>
          <w:szCs w:val="32"/>
        </w:rPr>
        <mc:AlternateContent>
          <mc:Choice Requires="wps">
            <w:drawing>
              <wp:anchor distT="0" distB="0" distL="114300" distR="114300" simplePos="0" relativeHeight="251662336" behindDoc="0" locked="0" layoutInCell="1" allowOverlap="1" wp14:anchorId="0F54D5D5" wp14:editId="449C0C71">
                <wp:simplePos x="0" y="0"/>
                <wp:positionH relativeFrom="column">
                  <wp:posOffset>0</wp:posOffset>
                </wp:positionH>
                <wp:positionV relativeFrom="paragraph">
                  <wp:posOffset>6139603</wp:posOffset>
                </wp:positionV>
                <wp:extent cx="5689600" cy="897467"/>
                <wp:effectExtent l="0" t="0" r="12700" b="17145"/>
                <wp:wrapNone/>
                <wp:docPr id="35" name="Text Box 35"/>
                <wp:cNvGraphicFramePr/>
                <a:graphic xmlns:a="http://schemas.openxmlformats.org/drawingml/2006/main">
                  <a:graphicData uri="http://schemas.microsoft.com/office/word/2010/wordprocessingShape">
                    <wps:wsp>
                      <wps:cNvSpPr txBox="1"/>
                      <wps:spPr>
                        <a:xfrm>
                          <a:off x="0" y="0"/>
                          <a:ext cx="5689600" cy="897467"/>
                        </a:xfrm>
                        <a:prstGeom prst="rect">
                          <a:avLst/>
                        </a:prstGeom>
                        <a:solidFill>
                          <a:schemeClr val="lt1"/>
                        </a:solidFill>
                        <a:ln w="6350">
                          <a:solidFill>
                            <a:prstClr val="black"/>
                          </a:solidFill>
                        </a:ln>
                      </wps:spPr>
                      <wps:txbx>
                        <w:txbxContent>
                          <w:p w14:paraId="61BE6153" w14:textId="77777777" w:rsidR="000E551B" w:rsidRPr="00A850FA" w:rsidRDefault="000E551B" w:rsidP="000E551B">
                            <w:pPr>
                              <w:rPr>
                                <w:sz w:val="21"/>
                                <w:szCs w:val="21"/>
                              </w:rPr>
                            </w:pPr>
                            <w:r w:rsidRPr="00A850FA">
                              <w:rPr>
                                <w:sz w:val="21"/>
                                <w:szCs w:val="21"/>
                              </w:rPr>
                              <w:t>Reproduction of an item from the 1908 Binet–Simon intelligence scale, that shows three pairs of pictures, and asks the tested child, "Which of these two faces is the prettier?" Reproduced from the article "A Practical Guide for Administering the Binet–Simon Scale for Measuring Intelligence" by J. W. Wallace Wallin in the December 1911 issue of the journal The Psychological Clinic (volume 5 number 7), public domain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54D5D5" id="Text Box 35" o:spid="_x0000_s1029" type="#_x0000_t202" style="position:absolute;margin-left:0;margin-top:483.45pt;width:448pt;height:70.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" fillcolor="white [3201]" strokeweight=".5pt">
                <v:textbox>
                  <w:txbxContent>
                    <w:p w14:paraId="61BE6153" w14:textId="77777777" w:rsidR="000E551B" w:rsidRPr="00A850FA" w:rsidRDefault="000E551B" w:rsidP="000E551B">
                      <w:pPr>
                        <w:rPr>
                          <w:sz w:val="21"/>
                          <w:szCs w:val="21"/>
                        </w:rPr>
                      </w:pPr>
                      <w:r w:rsidRPr="00A850FA">
                        <w:rPr>
                          <w:sz w:val="21"/>
                          <w:szCs w:val="21"/>
                        </w:rPr>
                        <w:t xml:space="preserve">Reproduction of an item from the 1908 Binet–Simon intelligence scale, that shows three pairs of pictures, and asks the tested child, "Which of these two faces is the prettier?" Reproduced from the article "A Practical Guide for Administering the Binet–Simon Scale for Measuring Intelligence" by J. W. Wallace </w:t>
                      </w:r>
                      <w:proofErr w:type="spellStart"/>
                      <w:r w:rsidRPr="00A850FA">
                        <w:rPr>
                          <w:sz w:val="21"/>
                          <w:szCs w:val="21"/>
                        </w:rPr>
                        <w:t>Wallin</w:t>
                      </w:r>
                      <w:proofErr w:type="spellEnd"/>
                      <w:r w:rsidRPr="00A850FA">
                        <w:rPr>
                          <w:sz w:val="21"/>
                          <w:szCs w:val="21"/>
                        </w:rPr>
                        <w:t xml:space="preserve"> in the December 1911 issue of the journal The Psychological Clinic (volume 5 number 7), public </w:t>
                      </w:r>
                      <w:proofErr w:type="gramStart"/>
                      <w:r w:rsidRPr="00A850FA">
                        <w:rPr>
                          <w:sz w:val="21"/>
                          <w:szCs w:val="21"/>
                        </w:rPr>
                        <w:t>domain</w:t>
                      </w:r>
                      <w:proofErr w:type="gramEnd"/>
                    </w:p>
                  </w:txbxContent>
                </v:textbox>
              </v:shape>
            </w:pict>
          </mc:Fallback>
        </mc:AlternateContent>
      </w:r>
      <w:r w:rsidRPr="00512118">
        <w:rPr>
          <w:rFonts w:ascii="Calibri" w:eastAsiaTheme="minorHAnsi" w:hAnsi="Calibri" w:cs="Calibri"/>
          <w:b/>
          <w:bCs/>
          <w:color w:val="70AD47" w:themeColor="accent6"/>
          <w:sz w:val="32"/>
          <w:szCs w:val="32"/>
        </w:rPr>
        <w:br w:type="page"/>
      </w:r>
    </w:p>
    <w:p w14:paraId="27146C20" w14:textId="77777777" w:rsidR="000E551B" w:rsidRPr="00512118" w:rsidRDefault="000E551B" w:rsidP="000E551B">
      <w:pPr>
        <w:rPr>
          <w:rFonts w:ascii="Calibri" w:eastAsiaTheme="minorHAnsi" w:hAnsi="Calibri" w:cs="Calibri"/>
          <w:b/>
          <w:bCs/>
          <w:color w:val="70AD47" w:themeColor="accent6"/>
          <w:sz w:val="32"/>
          <w:szCs w:val="32"/>
        </w:rPr>
      </w:pPr>
      <w:r w:rsidRPr="00512118">
        <w:rPr>
          <w:rFonts w:ascii="Calibri" w:hAnsi="Calibri" w:cs="Calibri"/>
          <w:noProof/>
          <w:color w:val="00B050"/>
          <w:sz w:val="32"/>
          <w:szCs w:val="32"/>
        </w:rPr>
        <w:drawing>
          <wp:inline distT="0" distB="0" distL="0" distR="0" wp14:anchorId="31963081" wp14:editId="69CF9C74">
            <wp:extent cx="5676900" cy="7429500"/>
            <wp:effectExtent l="0" t="0" r="0" b="0"/>
            <wp:docPr id="36" name="Picture 36"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A picture containing shape&#10;&#10;Description automatically generated"/>
                    <pic:cNvPicPr/>
                  </pic:nvPicPr>
                  <pic:blipFill>
                    <a:blip r:embed="rId20">
                      <a:extLst>
                        <a:ext uri="{28A0092B-C50C-407E-A947-70E740481C1C}">
                          <a14:useLocalDpi xmlns:a14="http://schemas.microsoft.com/office/drawing/2010/main" val="0"/>
                        </a:ext>
                      </a:extLst>
                    </a:blip>
                    <a:stretch>
                      <a:fillRect/>
                    </a:stretch>
                  </pic:blipFill>
                  <pic:spPr>
                    <a:xfrm>
                      <a:off x="0" y="0"/>
                      <a:ext cx="5676900" cy="7429500"/>
                    </a:xfrm>
                    <a:prstGeom prst="rect">
                      <a:avLst/>
                    </a:prstGeom>
                  </pic:spPr>
                </pic:pic>
              </a:graphicData>
            </a:graphic>
          </wp:inline>
        </w:drawing>
      </w:r>
    </w:p>
    <w:p w14:paraId="5584D4CD" w14:textId="77777777" w:rsidR="000E551B" w:rsidRPr="00512118" w:rsidRDefault="000E551B" w:rsidP="000E551B">
      <w:pPr>
        <w:rPr>
          <w:rFonts w:ascii="Calibri" w:eastAsiaTheme="minorHAnsi" w:hAnsi="Calibri" w:cs="Calibri"/>
          <w:b/>
          <w:bCs/>
          <w:color w:val="70AD47" w:themeColor="accent6"/>
          <w:sz w:val="32"/>
          <w:szCs w:val="32"/>
        </w:rPr>
      </w:pPr>
      <w:r w:rsidRPr="00512118">
        <w:rPr>
          <w:rFonts w:ascii="Calibri" w:eastAsiaTheme="minorHAnsi" w:hAnsi="Calibri" w:cs="Calibri"/>
          <w:b/>
          <w:bCs/>
          <w:noProof/>
          <w:color w:val="70AD47" w:themeColor="accent6"/>
          <w:sz w:val="32"/>
          <w:szCs w:val="32"/>
        </w:rPr>
        <mc:AlternateContent>
          <mc:Choice Requires="wps">
            <w:drawing>
              <wp:anchor distT="0" distB="0" distL="114300" distR="114300" simplePos="0" relativeHeight="251663360" behindDoc="0" locked="0" layoutInCell="1" allowOverlap="1" wp14:anchorId="5CB1F4F1" wp14:editId="320EA37C">
                <wp:simplePos x="0" y="0"/>
                <wp:positionH relativeFrom="column">
                  <wp:posOffset>0</wp:posOffset>
                </wp:positionH>
                <wp:positionV relativeFrom="paragraph">
                  <wp:posOffset>105833</wp:posOffset>
                </wp:positionV>
                <wp:extent cx="5689600" cy="643467"/>
                <wp:effectExtent l="0" t="0" r="12700" b="17145"/>
                <wp:wrapNone/>
                <wp:docPr id="37" name="Text Box 37"/>
                <wp:cNvGraphicFramePr/>
                <a:graphic xmlns:a="http://schemas.openxmlformats.org/drawingml/2006/main">
                  <a:graphicData uri="http://schemas.microsoft.com/office/word/2010/wordprocessingShape">
                    <wps:wsp>
                      <wps:cNvSpPr txBox="1"/>
                      <wps:spPr>
                        <a:xfrm>
                          <a:off x="0" y="0"/>
                          <a:ext cx="5689600" cy="643467"/>
                        </a:xfrm>
                        <a:prstGeom prst="rect">
                          <a:avLst/>
                        </a:prstGeom>
                        <a:solidFill>
                          <a:schemeClr val="lt1"/>
                        </a:solidFill>
                        <a:ln w="6350">
                          <a:solidFill>
                            <a:prstClr val="black"/>
                          </a:solidFill>
                        </a:ln>
                      </wps:spPr>
                      <wps:txbx>
                        <w:txbxContent>
                          <w:p w14:paraId="63C79C79" w14:textId="77777777" w:rsidR="000E551B" w:rsidRPr="00A850FA" w:rsidRDefault="000E551B" w:rsidP="000E551B">
                            <w:pPr>
                              <w:rPr>
                                <w:sz w:val="21"/>
                                <w:szCs w:val="21"/>
                              </w:rPr>
                            </w:pPr>
                            <w:r w:rsidRPr="00A850FA">
                              <w:rPr>
                                <w:sz w:val="21"/>
                                <w:szCs w:val="21"/>
                              </w:rPr>
                              <w:t>Reproduction of an item from the 1908 Binet–Simon intelligence scale</w:t>
                            </w:r>
                            <w:r>
                              <w:rPr>
                                <w:sz w:val="21"/>
                                <w:szCs w:val="21"/>
                              </w:rPr>
                              <w:t xml:space="preserve"> demonstrating a series of questions for a 7 year old child (above) and an 8 year old child (bottom and below). Significant aspects of this test include oral reading, memory, identification of common figures, and currency.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1F4F1" id="Text Box 37" o:spid="_x0000_s1030" type="#_x0000_t202" style="position:absolute;margin-left:0;margin-top:8.35pt;width:448pt;height:50.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" fillcolor="white [3201]" strokeweight=".5pt">
                <v:textbox>
                  <w:txbxContent>
                    <w:p w14:paraId="63C79C79" w14:textId="77777777" w:rsidR="000E551B" w:rsidRPr="00A850FA" w:rsidRDefault="000E551B" w:rsidP="000E551B">
                      <w:pPr>
                        <w:rPr>
                          <w:sz w:val="21"/>
                          <w:szCs w:val="21"/>
                        </w:rPr>
                      </w:pPr>
                      <w:r w:rsidRPr="00A850FA">
                        <w:rPr>
                          <w:sz w:val="21"/>
                          <w:szCs w:val="21"/>
                        </w:rPr>
                        <w:t>Reproduction of an item from the 1908 Binet–Simon intelligence scale</w:t>
                      </w:r>
                      <w:r>
                        <w:rPr>
                          <w:sz w:val="21"/>
                          <w:szCs w:val="21"/>
                        </w:rPr>
                        <w:t xml:space="preserve"> demonstrating a series of questions for a </w:t>
                      </w:r>
                      <w:proofErr w:type="gramStart"/>
                      <w:r>
                        <w:rPr>
                          <w:sz w:val="21"/>
                          <w:szCs w:val="21"/>
                        </w:rPr>
                        <w:t>7 year old</w:t>
                      </w:r>
                      <w:proofErr w:type="gramEnd"/>
                      <w:r>
                        <w:rPr>
                          <w:sz w:val="21"/>
                          <w:szCs w:val="21"/>
                        </w:rPr>
                        <w:t xml:space="preserve"> child (above) and an 8 year old child (bottom and below). Significant aspects of this test include oral reading, memory, identification of common figures, and currency. </w:t>
                      </w:r>
                    </w:p>
                  </w:txbxContent>
                </v:textbox>
              </v:shape>
            </w:pict>
          </mc:Fallback>
        </mc:AlternateContent>
      </w:r>
    </w:p>
    <w:p w14:paraId="63E499C2" w14:textId="77777777" w:rsidR="000E551B" w:rsidRPr="00512118" w:rsidRDefault="000E551B" w:rsidP="000E551B">
      <w:pPr>
        <w:rPr>
          <w:rFonts w:ascii="Calibri" w:eastAsiaTheme="minorHAnsi" w:hAnsi="Calibri" w:cs="Calibri"/>
          <w:b/>
          <w:bCs/>
          <w:color w:val="70AD47" w:themeColor="accent6"/>
          <w:sz w:val="32"/>
          <w:szCs w:val="32"/>
        </w:rPr>
      </w:pPr>
    </w:p>
    <w:p w14:paraId="53EB86C9" w14:textId="77777777" w:rsidR="000E551B" w:rsidRPr="00512118" w:rsidRDefault="000E551B" w:rsidP="000E551B">
      <w:pPr>
        <w:rPr>
          <w:rFonts w:ascii="Calibri" w:eastAsiaTheme="minorHAnsi" w:hAnsi="Calibri" w:cs="Calibri"/>
          <w:b/>
          <w:bCs/>
          <w:color w:val="70AD47" w:themeColor="accent6"/>
          <w:sz w:val="32"/>
          <w:szCs w:val="32"/>
        </w:rPr>
      </w:pPr>
      <w:r w:rsidRPr="00512118">
        <w:rPr>
          <w:rFonts w:ascii="Calibri" w:hAnsi="Calibri" w:cs="Calibri"/>
          <w:b/>
          <w:bCs/>
          <w:color w:val="70AD47" w:themeColor="accent6"/>
          <w:sz w:val="32"/>
          <w:szCs w:val="32"/>
        </w:rPr>
        <w:br w:type="page"/>
      </w:r>
    </w:p>
    <w:p w14:paraId="0D9EA8A9" w14:textId="77777777" w:rsidR="000E551B" w:rsidRPr="00512118" w:rsidRDefault="000E551B" w:rsidP="000E551B">
      <w:pPr>
        <w:pBdr>
          <w:bottom w:val="single" w:sz="12" w:space="1" w:color="auto"/>
        </w:pBdr>
        <w:rPr>
          <w:rFonts w:ascii="Calibri" w:hAnsi="Calibri" w:cs="Calibri"/>
        </w:rPr>
      </w:pPr>
      <w:bookmarkStart w:id="29" w:name="_Appendix_B:_Assessment"/>
      <w:bookmarkStart w:id="30" w:name="_Toc129778953"/>
      <w:bookmarkStart w:id="31" w:name="_Toc129779389"/>
      <w:bookmarkEnd w:id="29"/>
    </w:p>
    <w:p w14:paraId="1AB9147E" w14:textId="77777777" w:rsidR="000E551B" w:rsidRPr="00512118" w:rsidRDefault="000E551B" w:rsidP="000E551B">
      <w:pPr>
        <w:rPr>
          <w:rFonts w:ascii="Calibri" w:hAnsi="Calibri" w:cs="Calibri"/>
        </w:rPr>
      </w:pPr>
    </w:p>
    <w:p w14:paraId="4953E8FC" w14:textId="77777777" w:rsidR="000E551B" w:rsidRPr="008D1A53" w:rsidRDefault="000E551B" w:rsidP="000E551B">
      <w:pPr>
        <w:pStyle w:val="Heading2"/>
      </w:pPr>
      <w:bookmarkStart w:id="32" w:name="_Resource_Name:_Kingston_1"/>
      <w:bookmarkStart w:id="33" w:name="_Toc130217870"/>
      <w:bookmarkEnd w:id="32"/>
      <w:r w:rsidRPr="008D1A53">
        <w:t>Resource Name: Kingston Daily Freeman article 2</w:t>
      </w:r>
      <w:bookmarkEnd w:id="33"/>
    </w:p>
    <w:p w14:paraId="331DE2C4"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 xml:space="preserve">Used During: Lesson </w:t>
      </w:r>
      <w:r>
        <w:rPr>
          <w:rFonts w:ascii="Calibri" w:eastAsiaTheme="minorHAnsi" w:hAnsi="Calibri" w:cs="Calibri"/>
          <w:color w:val="7030A0"/>
          <w:sz w:val="32"/>
          <w:szCs w:val="32"/>
        </w:rPr>
        <w:t>4</w:t>
      </w:r>
    </w:p>
    <w:p w14:paraId="1C913D2A"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0AE4446F" w14:textId="77777777" w:rsidR="000E551B" w:rsidRDefault="000E551B" w:rsidP="000E551B"/>
    <w:p w14:paraId="7222176F" w14:textId="77777777" w:rsidR="000E551B" w:rsidRPr="00684675" w:rsidRDefault="000E551B" w:rsidP="000E551B">
      <w:pPr>
        <w:jc w:val="right"/>
        <w:rPr>
          <w:rFonts w:ascii="Calibri" w:hAnsi="Calibri" w:cs="Calibri"/>
        </w:rPr>
      </w:pPr>
      <w:r w:rsidRPr="00684675">
        <w:rPr>
          <w:rFonts w:ascii="Calibri" w:hAnsi="Calibri" w:cs="Calibri"/>
        </w:rPr>
        <w:t>Kingston Daily Freeman, April 24, 1922</w:t>
      </w:r>
    </w:p>
    <w:p w14:paraId="20E9F79C" w14:textId="77777777" w:rsidR="000E551B" w:rsidRPr="00684675" w:rsidRDefault="000E551B" w:rsidP="000E551B">
      <w:pPr>
        <w:jc w:val="center"/>
        <w:rPr>
          <w:rFonts w:ascii="Calibri" w:hAnsi="Calibri" w:cs="Calibri"/>
          <w:sz w:val="32"/>
          <w:szCs w:val="32"/>
        </w:rPr>
      </w:pPr>
    </w:p>
    <w:p w14:paraId="4ACCDFEE" w14:textId="77777777" w:rsidR="000E551B" w:rsidRPr="00684675" w:rsidRDefault="000E551B" w:rsidP="000E551B">
      <w:pPr>
        <w:jc w:val="center"/>
        <w:rPr>
          <w:rFonts w:ascii="Calibri" w:hAnsi="Calibri" w:cs="Calibri"/>
          <w:sz w:val="32"/>
          <w:szCs w:val="32"/>
        </w:rPr>
      </w:pPr>
      <w:r w:rsidRPr="00684675">
        <w:rPr>
          <w:rFonts w:ascii="Calibri" w:hAnsi="Calibri" w:cs="Calibri"/>
          <w:sz w:val="32"/>
          <w:szCs w:val="32"/>
        </w:rPr>
        <w:t>People of Old Hurley Call Davises a Menace</w:t>
      </w:r>
    </w:p>
    <w:p w14:paraId="30B79982" w14:textId="77777777" w:rsidR="000E551B" w:rsidRPr="00684675" w:rsidRDefault="000E551B" w:rsidP="000E551B">
      <w:pPr>
        <w:jc w:val="center"/>
        <w:rPr>
          <w:rFonts w:ascii="Calibri" w:hAnsi="Calibri" w:cs="Calibri"/>
          <w:sz w:val="28"/>
          <w:szCs w:val="28"/>
        </w:rPr>
      </w:pPr>
      <w:r w:rsidRPr="00684675">
        <w:rPr>
          <w:rFonts w:ascii="Calibri" w:hAnsi="Calibri" w:cs="Calibri"/>
          <w:sz w:val="28"/>
          <w:szCs w:val="28"/>
        </w:rPr>
        <w:t>Hearing Held on Application to Send Two Colored Girls to State Institution</w:t>
      </w:r>
      <w:r w:rsidRPr="00684675">
        <w:rPr>
          <w:rFonts w:ascii="Calibri" w:hAnsi="Calibri" w:cs="Calibri"/>
          <w:sz w:val="28"/>
          <w:szCs w:val="28"/>
        </w:rPr>
        <w:sym w:font="Symbol" w:char="F02D"/>
      </w:r>
      <w:r w:rsidRPr="00684675">
        <w:rPr>
          <w:rFonts w:ascii="Calibri" w:hAnsi="Calibri" w:cs="Calibri"/>
          <w:sz w:val="28"/>
          <w:szCs w:val="28"/>
        </w:rPr>
        <w:t>Both Illegitimate and One Names Uncle as Father of her Baby.</w:t>
      </w:r>
    </w:p>
    <w:p w14:paraId="0E88E739" w14:textId="77777777" w:rsidR="000E551B" w:rsidRPr="00684675" w:rsidRDefault="000E551B" w:rsidP="000E551B">
      <w:pPr>
        <w:jc w:val="center"/>
        <w:rPr>
          <w:rFonts w:ascii="Calibri" w:hAnsi="Calibri" w:cs="Calibri"/>
          <w:sz w:val="32"/>
          <w:szCs w:val="32"/>
        </w:rPr>
      </w:pPr>
    </w:p>
    <w:p w14:paraId="351B24C3" w14:textId="77777777" w:rsidR="000E551B" w:rsidRPr="00684675" w:rsidRDefault="000E551B" w:rsidP="000E551B">
      <w:pPr>
        <w:rPr>
          <w:rFonts w:ascii="Calibri" w:hAnsi="Calibri" w:cs="Calibri"/>
        </w:rPr>
      </w:pPr>
    </w:p>
    <w:p w14:paraId="6D5E2960" w14:textId="77777777" w:rsidR="000E551B" w:rsidRPr="00684675" w:rsidRDefault="000E551B" w:rsidP="000E551B">
      <w:pPr>
        <w:rPr>
          <w:rFonts w:ascii="Calibri" w:hAnsi="Calibri" w:cs="Calibri"/>
        </w:rPr>
      </w:pPr>
      <w:r w:rsidRPr="00684675">
        <w:rPr>
          <w:rFonts w:ascii="Calibri" w:hAnsi="Calibri" w:cs="Calibri"/>
        </w:rPr>
        <w:t xml:space="preserve"> Life on Eagle's Nest is not all sunshine and roses nor is it marked by all the comforts and pleasures with which the people who live in the valley are endowed, nor are the Nesters possessed of all the charms of intellect and otherwise as their neighbors, according to testimony given on Saturday before Judge Joseph M. Fowler at county court chambers in proceedings instituted by Miss Martha Davis, the country agent for dependent children, to have two colored Eagle’s Nest children named Davis committed to some state institutions for mental defectives.</w:t>
      </w:r>
    </w:p>
    <w:p w14:paraId="50662E3A" w14:textId="77777777" w:rsidR="000E551B" w:rsidRPr="00684675" w:rsidRDefault="000E551B" w:rsidP="000E551B">
      <w:pPr>
        <w:rPr>
          <w:rFonts w:ascii="Calibri" w:hAnsi="Calibri" w:cs="Calibri"/>
        </w:rPr>
      </w:pPr>
    </w:p>
    <w:p w14:paraId="7B0845B4" w14:textId="77777777" w:rsidR="000E551B" w:rsidRPr="00684675" w:rsidRDefault="000E551B" w:rsidP="000E551B">
      <w:pPr>
        <w:jc w:val="center"/>
        <w:rPr>
          <w:rStyle w:val="Strong"/>
          <w:rFonts w:ascii="Calibri" w:hAnsi="Calibri" w:cs="Calibri"/>
        </w:rPr>
      </w:pPr>
      <w:r w:rsidRPr="00684675">
        <w:rPr>
          <w:rStyle w:val="Strong"/>
          <w:rFonts w:ascii="Calibri" w:hAnsi="Calibri" w:cs="Calibri"/>
        </w:rPr>
        <w:t>Children Are Like Topsy.</w:t>
      </w:r>
    </w:p>
    <w:p w14:paraId="0766F40B" w14:textId="77777777" w:rsidR="000E551B" w:rsidRPr="00684675" w:rsidRDefault="000E551B" w:rsidP="000E551B">
      <w:pPr>
        <w:rPr>
          <w:rFonts w:ascii="Calibri" w:hAnsi="Calibri" w:cs="Calibri"/>
        </w:rPr>
      </w:pPr>
    </w:p>
    <w:p w14:paraId="13AD01F8" w14:textId="77777777" w:rsidR="000E551B" w:rsidRPr="00684675" w:rsidRDefault="000E551B" w:rsidP="000E551B">
      <w:pPr>
        <w:rPr>
          <w:rFonts w:ascii="Calibri" w:hAnsi="Calibri" w:cs="Calibri"/>
        </w:rPr>
      </w:pPr>
      <w:r w:rsidRPr="00684675">
        <w:rPr>
          <w:rFonts w:ascii="Calibri" w:hAnsi="Calibri" w:cs="Calibri"/>
        </w:rPr>
        <w:t xml:space="preserve">    The children whose commitment to some institutions is being sought are May, aged 24 years, and Ellzabeth, aged 9 years. As disclosed by the evidence, these children, like Topsy, “just growed.” And there is also another little Davis girl, born last December, who is the daughter of May Davis, and she is like Topsy, too.</w:t>
      </w:r>
    </w:p>
    <w:p w14:paraId="6F3154DE" w14:textId="77777777" w:rsidR="000E551B" w:rsidRPr="00684675" w:rsidRDefault="000E551B" w:rsidP="000E551B">
      <w:pPr>
        <w:rPr>
          <w:rFonts w:ascii="Calibri" w:hAnsi="Calibri" w:cs="Calibri"/>
        </w:rPr>
      </w:pPr>
    </w:p>
    <w:p w14:paraId="5291B751" w14:textId="77777777" w:rsidR="000E551B" w:rsidRPr="00684675" w:rsidRDefault="000E551B" w:rsidP="000E551B">
      <w:pPr>
        <w:jc w:val="center"/>
        <w:rPr>
          <w:rStyle w:val="Strong"/>
          <w:rFonts w:ascii="Calibri" w:hAnsi="Calibri" w:cs="Calibri"/>
        </w:rPr>
      </w:pPr>
      <w:r w:rsidRPr="00684675">
        <w:rPr>
          <w:rStyle w:val="Strong"/>
          <w:rFonts w:ascii="Calibri" w:hAnsi="Calibri" w:cs="Calibri"/>
        </w:rPr>
        <w:t>The Honor Role of Hurley.</w:t>
      </w:r>
    </w:p>
    <w:p w14:paraId="3B328334" w14:textId="77777777" w:rsidR="000E551B" w:rsidRPr="00684675" w:rsidRDefault="000E551B" w:rsidP="000E551B">
      <w:pPr>
        <w:rPr>
          <w:rFonts w:ascii="Calibri" w:hAnsi="Calibri" w:cs="Calibri"/>
        </w:rPr>
      </w:pPr>
    </w:p>
    <w:p w14:paraId="1BE0477F" w14:textId="77777777" w:rsidR="000E551B" w:rsidRPr="00684675" w:rsidRDefault="000E551B" w:rsidP="000E551B">
      <w:pPr>
        <w:rPr>
          <w:rFonts w:ascii="Calibri" w:hAnsi="Calibri" w:cs="Calibri"/>
        </w:rPr>
      </w:pPr>
      <w:r w:rsidRPr="00684675">
        <w:rPr>
          <w:rFonts w:ascii="Calibri" w:hAnsi="Calibri" w:cs="Calibri"/>
        </w:rPr>
        <w:t xml:space="preserve">    Because the good people of old Hurley believed there was danger of more growth of the Topsy variety, they signed a petition in which they described the Davises, big and little, “as a menace to the community,” and asked such official action as would not permit their “unrestricted liberty.” The petition was presented to the town board, and according to Justice of the Peace Charles A. Snyder, who was not among the petition-signers, he turned over the petition to Miss Martha Davis, the county agent for dependent children.</w:t>
      </w:r>
    </w:p>
    <w:p w14:paraId="0623924E" w14:textId="77777777" w:rsidR="000E551B" w:rsidRPr="00684675" w:rsidRDefault="000E551B" w:rsidP="000E551B">
      <w:pPr>
        <w:rPr>
          <w:rFonts w:ascii="Calibri" w:hAnsi="Calibri" w:cs="Calibri"/>
        </w:rPr>
      </w:pPr>
      <w:r w:rsidRPr="00684675">
        <w:rPr>
          <w:rFonts w:ascii="Calibri" w:hAnsi="Calibri" w:cs="Calibri"/>
        </w:rPr>
        <w:t xml:space="preserve">    The petition filed with the town authorities of Hurley which resulted in the proceedings is signed by sixty-four residents of Hurley.</w:t>
      </w:r>
    </w:p>
    <w:p w14:paraId="1DB07289" w14:textId="77777777" w:rsidR="000E551B" w:rsidRPr="00684675" w:rsidRDefault="000E551B" w:rsidP="000E551B">
      <w:pPr>
        <w:rPr>
          <w:rFonts w:ascii="Calibri" w:hAnsi="Calibri" w:cs="Calibri"/>
        </w:rPr>
      </w:pPr>
      <w:r w:rsidRPr="00684675">
        <w:rPr>
          <w:rFonts w:ascii="Calibri" w:hAnsi="Calibri" w:cs="Calibri"/>
        </w:rPr>
        <w:t xml:space="preserve">    The petition </w:t>
      </w:r>
      <w:proofErr w:type="gramStart"/>
      <w:r w:rsidRPr="00684675">
        <w:rPr>
          <w:rFonts w:ascii="Calibri" w:hAnsi="Calibri" w:cs="Calibri"/>
        </w:rPr>
        <w:t>states</w:t>
      </w:r>
      <w:proofErr w:type="gramEnd"/>
    </w:p>
    <w:p w14:paraId="1526AE17" w14:textId="77777777" w:rsidR="000E551B" w:rsidRPr="00684675" w:rsidRDefault="000E551B" w:rsidP="000E551B">
      <w:pPr>
        <w:rPr>
          <w:rFonts w:ascii="Calibri" w:hAnsi="Calibri" w:cs="Calibri"/>
        </w:rPr>
      </w:pPr>
      <w:r w:rsidRPr="00684675">
        <w:rPr>
          <w:rFonts w:ascii="Calibri" w:hAnsi="Calibri" w:cs="Calibri"/>
        </w:rPr>
        <w:t xml:space="preserve">    “</w:t>
      </w:r>
      <w:proofErr w:type="gramStart"/>
      <w:r w:rsidRPr="00684675">
        <w:rPr>
          <w:rFonts w:ascii="Calibri" w:hAnsi="Calibri" w:cs="Calibri"/>
        </w:rPr>
        <w:t>Whereas,</w:t>
      </w:r>
      <w:proofErr w:type="gramEnd"/>
      <w:r w:rsidRPr="00684675">
        <w:rPr>
          <w:rFonts w:ascii="Calibri" w:hAnsi="Calibri" w:cs="Calibri"/>
        </w:rPr>
        <w:t xml:space="preserve"> we, citizens of the town of Hurley, have at heart the welfare of the whole town and of society in general, we hereby respectfully bring to the attention of the town board of the town of Hurley the following facts relative to the well-being of the locality in which we live:</w:t>
      </w:r>
    </w:p>
    <w:p w14:paraId="07F1644D" w14:textId="77777777" w:rsidR="000E551B" w:rsidRPr="00684675" w:rsidRDefault="000E551B" w:rsidP="000E551B">
      <w:pPr>
        <w:rPr>
          <w:rFonts w:ascii="Calibri" w:hAnsi="Calibri" w:cs="Calibri"/>
        </w:rPr>
      </w:pPr>
      <w:r w:rsidRPr="00684675">
        <w:rPr>
          <w:rFonts w:ascii="Calibri" w:hAnsi="Calibri" w:cs="Calibri"/>
        </w:rPr>
        <w:t xml:space="preserve">    “Within the town of Hurley, in the neighborhood known as the Eagle’s Nest, there reside in the family of one John Hen Davis (colored), his half sister, Belle Davis, and two illegitimate children May (aged 25) and Lizzie (aged 12).  These three colored females are regarded by all familiar with the family to be greatly deficient mentally, and therefore unable to take care of themselves.  It is also known that at times they do not receive adequate support from John Hen Davis. </w:t>
      </w:r>
      <w:proofErr w:type="gramStart"/>
      <w:r w:rsidRPr="00684675">
        <w:rPr>
          <w:rFonts w:ascii="Calibri" w:hAnsi="Calibri" w:cs="Calibri"/>
        </w:rPr>
        <w:t>Moreover</w:t>
      </w:r>
      <w:proofErr w:type="gramEnd"/>
      <w:r w:rsidRPr="00684675">
        <w:rPr>
          <w:rFonts w:ascii="Calibri" w:hAnsi="Calibri" w:cs="Calibri"/>
        </w:rPr>
        <w:t xml:space="preserve"> there was born in October of May Davis a girl baby, Ruth, whose father is unknown.</w:t>
      </w:r>
    </w:p>
    <w:p w14:paraId="52A19D70" w14:textId="77777777" w:rsidR="000E551B" w:rsidRPr="00684675" w:rsidRDefault="000E551B" w:rsidP="000E551B">
      <w:pPr>
        <w:rPr>
          <w:rFonts w:ascii="Calibri" w:hAnsi="Calibri" w:cs="Calibri"/>
        </w:rPr>
      </w:pPr>
      <w:r w:rsidRPr="00684675">
        <w:rPr>
          <w:rFonts w:ascii="Calibri" w:hAnsi="Calibri" w:cs="Calibri"/>
        </w:rPr>
        <w:t xml:space="preserve">    “Wherefore, we petition the town board that immediate and sufficient action be taken which shall guarantee the putting away in a proper institution of these colored females who are now a menace to the community and who we believe will continue to be such as long as they are permitted their unrestricted liberty.”</w:t>
      </w:r>
    </w:p>
    <w:p w14:paraId="1D21A5C2" w14:textId="77777777" w:rsidR="000E551B" w:rsidRPr="00684675" w:rsidRDefault="000E551B" w:rsidP="000E551B">
      <w:pPr>
        <w:rPr>
          <w:rFonts w:ascii="Calibri" w:hAnsi="Calibri" w:cs="Calibri"/>
        </w:rPr>
      </w:pPr>
      <w:r w:rsidRPr="00684675">
        <w:rPr>
          <w:rFonts w:ascii="Calibri" w:hAnsi="Calibri" w:cs="Calibri"/>
        </w:rPr>
        <w:t xml:space="preserve">     The petition is signed by the following well known residents of Hurley:</w:t>
      </w:r>
    </w:p>
    <w:p w14:paraId="2EE0D5AD" w14:textId="77777777" w:rsidR="000E551B" w:rsidRPr="00684675" w:rsidRDefault="000E551B" w:rsidP="000E551B">
      <w:pPr>
        <w:rPr>
          <w:rFonts w:ascii="Calibri" w:hAnsi="Calibri" w:cs="Calibri"/>
        </w:rPr>
        <w:sectPr w:rsidR="000E551B" w:rsidRPr="00684675">
          <w:headerReference w:type="even" r:id="rId21"/>
          <w:headerReference w:type="default" r:id="rId22"/>
          <w:pgSz w:w="12240" w:h="15840"/>
          <w:pgMar w:top="1440" w:right="1440" w:bottom="1440" w:left="1440" w:header="720" w:footer="720" w:gutter="0"/>
          <w:cols w:space="720"/>
          <w:docGrid w:linePitch="360"/>
        </w:sectPr>
      </w:pPr>
      <w:r w:rsidRPr="00684675">
        <w:rPr>
          <w:rFonts w:ascii="Calibri" w:hAnsi="Calibri" w:cs="Calibri"/>
        </w:rPr>
        <w:t xml:space="preserve">   </w:t>
      </w:r>
    </w:p>
    <w:p w14:paraId="02720B4B" w14:textId="77777777" w:rsidR="000E551B" w:rsidRPr="00684675" w:rsidRDefault="000E551B" w:rsidP="000E551B">
      <w:pPr>
        <w:rPr>
          <w:rFonts w:ascii="Calibri" w:hAnsi="Calibri" w:cs="Calibri"/>
          <w:sz w:val="22"/>
          <w:szCs w:val="22"/>
        </w:rPr>
      </w:pPr>
      <w:r w:rsidRPr="00684675">
        <w:rPr>
          <w:rFonts w:ascii="Calibri" w:hAnsi="Calibri" w:cs="Calibri"/>
          <w:sz w:val="20"/>
          <w:szCs w:val="20"/>
        </w:rPr>
        <w:t xml:space="preserve">    </w:t>
      </w:r>
      <w:r w:rsidRPr="00684675">
        <w:rPr>
          <w:rFonts w:ascii="Calibri" w:hAnsi="Calibri" w:cs="Calibri"/>
          <w:sz w:val="22"/>
          <w:szCs w:val="22"/>
        </w:rPr>
        <w:t>W. A. Warren</w:t>
      </w:r>
    </w:p>
    <w:p w14:paraId="6C27ED9F"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 T. E. DeWitt</w:t>
      </w:r>
    </w:p>
    <w:p w14:paraId="52D3E180"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T. D. Houghtaling</w:t>
      </w:r>
    </w:p>
    <w:p w14:paraId="257EDC45"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John P. Woolsey</w:t>
      </w:r>
    </w:p>
    <w:p w14:paraId="0ED504B5"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J. H. Thielpape</w:t>
      </w:r>
    </w:p>
    <w:p w14:paraId="1D224BBA"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Evelyn Snyder</w:t>
      </w:r>
    </w:p>
    <w:p w14:paraId="47BFEC59"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Benjamin F. Dunn</w:t>
      </w:r>
    </w:p>
    <w:p w14:paraId="28DADAA4"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Mary H. Dunn</w:t>
      </w:r>
    </w:p>
    <w:p w14:paraId="6F0283EA"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Mary C. F. Woolsey</w:t>
      </w:r>
    </w:p>
    <w:p w14:paraId="4E8BAD01"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J. H. Hasbrouck</w:t>
      </w:r>
    </w:p>
    <w:p w14:paraId="5F78E916"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Maria D. W. Newkirk</w:t>
      </w:r>
    </w:p>
    <w:p w14:paraId="3C92D625"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Elizabeth DeWitt</w:t>
      </w:r>
    </w:p>
    <w:p w14:paraId="682E2B85"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Anna DeWitt</w:t>
      </w:r>
    </w:p>
    <w:p w14:paraId="4E48849A"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Robert Cole</w:t>
      </w:r>
    </w:p>
    <w:p w14:paraId="4F13E861"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Abram Elmendorf</w:t>
      </w:r>
    </w:p>
    <w:p w14:paraId="49C6A24F"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Mrs. P. P. Brink</w:t>
      </w:r>
    </w:p>
    <w:p w14:paraId="644D9F11"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Mrs. A. B. Myer</w:t>
      </w:r>
    </w:p>
    <w:p w14:paraId="10DC3E5F"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Josephine D. Ten Eyck</w:t>
      </w:r>
    </w:p>
    <w:p w14:paraId="6C518B44"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Ophelia R. Ostrander</w:t>
      </w:r>
    </w:p>
    <w:p w14:paraId="0F5897DB"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Charles DuMond</w:t>
      </w:r>
    </w:p>
    <w:p w14:paraId="54C6729E"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Mrs. H. A. Rowe</w:t>
      </w:r>
    </w:p>
    <w:p w14:paraId="5C27EADE"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Hobert Rowe</w:t>
      </w:r>
    </w:p>
    <w:p w14:paraId="026A2DD4"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Alfred B. Myer</w:t>
      </w:r>
    </w:p>
    <w:p w14:paraId="3E6CD610"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H. G. Smith</w:t>
      </w:r>
    </w:p>
    <w:p w14:paraId="705CF88E"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George P. DuMond</w:t>
      </w:r>
    </w:p>
    <w:p w14:paraId="39B86123"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Clara S. DuMond</w:t>
      </w:r>
    </w:p>
    <w:p w14:paraId="717357CD"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Clarence T. Freer</w:t>
      </w:r>
    </w:p>
    <w:p w14:paraId="70FC3660"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Edna J. Freer</w:t>
      </w:r>
    </w:p>
    <w:p w14:paraId="16BEF817"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F. Tobey. Jr.</w:t>
      </w:r>
    </w:p>
    <w:p w14:paraId="37403D88"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Susan F. Tobey</w:t>
      </w:r>
    </w:p>
    <w:p w14:paraId="36856692"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Emma E. Lockwood</w:t>
      </w:r>
    </w:p>
    <w:p w14:paraId="36BCB28D"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Charles W. Cutler</w:t>
      </w:r>
    </w:p>
    <w:p w14:paraId="001A97F4"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Sarah M. Cutler</w:t>
      </w:r>
    </w:p>
    <w:p w14:paraId="17441F1F"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C. N. DeWitt</w:t>
      </w:r>
    </w:p>
    <w:p w14:paraId="2B6A9393"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Anna O. DeWitt</w:t>
      </w:r>
    </w:p>
    <w:p w14:paraId="32AC2FCC"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C. D. Brown</w:t>
      </w:r>
    </w:p>
    <w:p w14:paraId="12B27669"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Alice D. Brown</w:t>
      </w:r>
    </w:p>
    <w:p w14:paraId="637550B1"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Edwin C. Brown</w:t>
      </w:r>
    </w:p>
    <w:p w14:paraId="26A57922"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Minard W. Myer</w:t>
      </w:r>
    </w:p>
    <w:p w14:paraId="3524D73B"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B. K. Markle</w:t>
      </w:r>
    </w:p>
    <w:p w14:paraId="6161D004"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Ada H. T. E. Houghtaling</w:t>
      </w:r>
    </w:p>
    <w:p w14:paraId="007624A4"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Alice M. Van Sickle</w:t>
      </w:r>
    </w:p>
    <w:p w14:paraId="4F684C5E"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James Deits</w:t>
      </w:r>
    </w:p>
    <w:p w14:paraId="6F46931B"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John L. Ostrander</w:t>
      </w:r>
    </w:p>
    <w:p w14:paraId="018659C4"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Etta M. Myer</w:t>
      </w:r>
    </w:p>
    <w:p w14:paraId="1A2E577F"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Hilaria Johnston</w:t>
      </w:r>
    </w:p>
    <w:p w14:paraId="7EDF6BD1"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Jennie S. French</w:t>
      </w:r>
    </w:p>
    <w:p w14:paraId="5C381D9C"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Lawrence H. French</w:t>
      </w:r>
    </w:p>
    <w:p w14:paraId="6FD4C276"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Harry D. Freer</w:t>
      </w:r>
    </w:p>
    <w:p w14:paraId="50350C12"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Silas Elmendorf</w:t>
      </w:r>
    </w:p>
    <w:p w14:paraId="1E1CFB43"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Susie Elmendorf</w:t>
      </w:r>
    </w:p>
    <w:p w14:paraId="58E00252"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Mary Letsher</w:t>
      </w:r>
    </w:p>
    <w:p w14:paraId="24C5DA7C"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Mrs. J. H. Hiller</w:t>
      </w:r>
    </w:p>
    <w:p w14:paraId="555B8097"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Morris D. Earle</w:t>
      </w:r>
    </w:p>
    <w:p w14:paraId="32610DE1"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Mae C. Earle</w:t>
      </w:r>
    </w:p>
    <w:p w14:paraId="505E2F3A"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Mrs. J. A. Lockwood</w:t>
      </w:r>
    </w:p>
    <w:p w14:paraId="4846B0A4"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T. H. Newkirk</w:t>
      </w:r>
    </w:p>
    <w:p w14:paraId="5AF364FC"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Eugene Arnst</w:t>
      </w:r>
    </w:p>
    <w:p w14:paraId="4675F67B"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James A. Lockwood</w:t>
      </w:r>
    </w:p>
    <w:p w14:paraId="367DABD8"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Floyd A. Markle</w:t>
      </w:r>
    </w:p>
    <w:p w14:paraId="0E364B2C"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Catherine E. Elmendorf</w:t>
      </w:r>
    </w:p>
    <w:p w14:paraId="53EE9852"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S. F. Ten Eyek</w:t>
      </w:r>
    </w:p>
    <w:p w14:paraId="03566A9E"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Harry F. Johnston</w:t>
      </w:r>
    </w:p>
    <w:p w14:paraId="2544E74C" w14:textId="77777777" w:rsidR="000E551B" w:rsidRPr="00684675" w:rsidRDefault="000E551B" w:rsidP="000E551B">
      <w:pPr>
        <w:rPr>
          <w:rFonts w:ascii="Calibri" w:hAnsi="Calibri" w:cs="Calibri"/>
          <w:sz w:val="22"/>
          <w:szCs w:val="22"/>
        </w:rPr>
      </w:pPr>
      <w:r w:rsidRPr="00684675">
        <w:rPr>
          <w:rFonts w:ascii="Calibri" w:hAnsi="Calibri" w:cs="Calibri"/>
          <w:sz w:val="22"/>
          <w:szCs w:val="22"/>
        </w:rPr>
        <w:t xml:space="preserve">    Mary E. Johnston</w:t>
      </w:r>
    </w:p>
    <w:p w14:paraId="5F6A156A" w14:textId="77777777" w:rsidR="000E551B" w:rsidRPr="00684675" w:rsidRDefault="000E551B" w:rsidP="000E551B">
      <w:pPr>
        <w:jc w:val="center"/>
        <w:rPr>
          <w:rStyle w:val="Strong"/>
          <w:rFonts w:ascii="Calibri" w:hAnsi="Calibri" w:cs="Calibri"/>
        </w:rPr>
        <w:sectPr w:rsidR="000E551B" w:rsidRPr="00684675" w:rsidSect="00C45C0A">
          <w:type w:val="continuous"/>
          <w:pgSz w:w="12240" w:h="15840"/>
          <w:pgMar w:top="1440" w:right="1440" w:bottom="1440" w:left="1440" w:header="720" w:footer="720" w:gutter="0"/>
          <w:cols w:num="3" w:space="720"/>
          <w:docGrid w:linePitch="360"/>
        </w:sectPr>
      </w:pPr>
    </w:p>
    <w:p w14:paraId="03C4764D" w14:textId="77777777" w:rsidR="000E551B" w:rsidRPr="00684675" w:rsidRDefault="000E551B" w:rsidP="000E551B">
      <w:pPr>
        <w:jc w:val="center"/>
        <w:rPr>
          <w:rStyle w:val="Strong"/>
          <w:rFonts w:ascii="Calibri" w:hAnsi="Calibri" w:cs="Calibri"/>
        </w:rPr>
      </w:pPr>
    </w:p>
    <w:p w14:paraId="22FB25F1" w14:textId="77777777" w:rsidR="000E551B" w:rsidRPr="00684675" w:rsidRDefault="000E551B" w:rsidP="000E551B">
      <w:pPr>
        <w:jc w:val="center"/>
        <w:rPr>
          <w:rStyle w:val="Strong"/>
          <w:rFonts w:ascii="Calibri" w:hAnsi="Calibri" w:cs="Calibri"/>
        </w:rPr>
      </w:pPr>
      <w:r w:rsidRPr="00684675">
        <w:rPr>
          <w:rStyle w:val="Strong"/>
          <w:rFonts w:ascii="Calibri" w:hAnsi="Calibri" w:cs="Calibri"/>
        </w:rPr>
        <w:t>May Knew Her Father.</w:t>
      </w:r>
    </w:p>
    <w:p w14:paraId="17EB4A59" w14:textId="77777777" w:rsidR="000E551B" w:rsidRPr="00684675" w:rsidRDefault="000E551B" w:rsidP="000E551B">
      <w:pPr>
        <w:rPr>
          <w:rFonts w:ascii="Calibri" w:hAnsi="Calibri" w:cs="Calibri"/>
        </w:rPr>
      </w:pPr>
    </w:p>
    <w:p w14:paraId="388FE9DC" w14:textId="77777777" w:rsidR="000E551B" w:rsidRPr="00684675" w:rsidRDefault="000E551B" w:rsidP="000E551B">
      <w:pPr>
        <w:rPr>
          <w:rFonts w:ascii="Calibri" w:hAnsi="Calibri" w:cs="Calibri"/>
        </w:rPr>
      </w:pPr>
      <w:r w:rsidRPr="00684675">
        <w:rPr>
          <w:rFonts w:ascii="Calibri" w:hAnsi="Calibri" w:cs="Calibri"/>
        </w:rPr>
        <w:t xml:space="preserve">    District Attorney Traver conducted the proceedings on behalf of the </w:t>
      </w:r>
      <w:proofErr w:type="gramStart"/>
      <w:r w:rsidRPr="00684675">
        <w:rPr>
          <w:rFonts w:ascii="Calibri" w:hAnsi="Calibri" w:cs="Calibri"/>
        </w:rPr>
        <w:t>Ulster county</w:t>
      </w:r>
      <w:proofErr w:type="gramEnd"/>
      <w:r w:rsidRPr="00684675">
        <w:rPr>
          <w:rFonts w:ascii="Calibri" w:hAnsi="Calibri" w:cs="Calibri"/>
        </w:rPr>
        <w:t xml:space="preserve"> agent for dependent children: the Davis girls and their uncle “John Hen” were represented by Francis C Merritt.</w:t>
      </w:r>
    </w:p>
    <w:p w14:paraId="040B793D" w14:textId="77777777" w:rsidR="000E551B" w:rsidRPr="00684675" w:rsidRDefault="000E551B" w:rsidP="000E551B">
      <w:pPr>
        <w:rPr>
          <w:rFonts w:ascii="Calibri" w:hAnsi="Calibri" w:cs="Calibri"/>
        </w:rPr>
      </w:pPr>
      <w:r w:rsidRPr="00684675">
        <w:rPr>
          <w:rFonts w:ascii="Calibri" w:hAnsi="Calibri" w:cs="Calibri"/>
        </w:rPr>
        <w:t xml:space="preserve">    Miss Martha Davis stated she first heard of the Eagle’s Nest children two years ago but never visited their home, which is in the Negro settlement on </w:t>
      </w:r>
      <w:proofErr w:type="gramStart"/>
      <w:r w:rsidRPr="00684675">
        <w:rPr>
          <w:rFonts w:ascii="Calibri" w:hAnsi="Calibri" w:cs="Calibri"/>
        </w:rPr>
        <w:t>Hurley mountain</w:t>
      </w:r>
      <w:proofErr w:type="gramEnd"/>
      <w:r w:rsidRPr="00684675">
        <w:rPr>
          <w:rFonts w:ascii="Calibri" w:hAnsi="Calibri" w:cs="Calibri"/>
        </w:rPr>
        <w:t xml:space="preserve"> known as Eagle’s Nest until December last when she went there for the purpose of learning who was the father of May’s child.  May said her uncle Luke Davis, was the father.  The home conditions were poor but clean, she did not object to the poor conditions she found but she did object to the moral situation.  The house was well built and consisted of one large room and a bedroom downstairs: there may have been a room upstairs.  Miss Davis did not know what provisions were in the house. She talked with May Davis </w:t>
      </w:r>
      <w:proofErr w:type="gramStart"/>
      <w:r w:rsidRPr="00684675">
        <w:rPr>
          <w:rFonts w:ascii="Calibri" w:hAnsi="Calibri" w:cs="Calibri"/>
        </w:rPr>
        <w:t>and also</w:t>
      </w:r>
      <w:proofErr w:type="gramEnd"/>
      <w:r w:rsidRPr="00684675">
        <w:rPr>
          <w:rFonts w:ascii="Calibri" w:hAnsi="Calibri" w:cs="Calibri"/>
        </w:rPr>
        <w:t xml:space="preserve"> with her mother, Belle Davis, but Belle made practically no answers.</w:t>
      </w:r>
    </w:p>
    <w:p w14:paraId="4736C43E" w14:textId="77777777" w:rsidR="000E551B" w:rsidRPr="00684675" w:rsidRDefault="000E551B" w:rsidP="000E551B">
      <w:pPr>
        <w:rPr>
          <w:rFonts w:ascii="Calibri" w:hAnsi="Calibri" w:cs="Calibri"/>
        </w:rPr>
      </w:pPr>
      <w:r w:rsidRPr="00684675">
        <w:rPr>
          <w:rFonts w:ascii="Calibri" w:hAnsi="Calibri" w:cs="Calibri"/>
        </w:rPr>
        <w:t xml:space="preserve">    May, however, said her own father had been a man named Sampson.</w:t>
      </w:r>
    </w:p>
    <w:p w14:paraId="1B136960" w14:textId="77777777" w:rsidR="000E551B" w:rsidRPr="00684675" w:rsidRDefault="000E551B" w:rsidP="000E551B">
      <w:pPr>
        <w:rPr>
          <w:rFonts w:ascii="Calibri" w:hAnsi="Calibri" w:cs="Calibri"/>
        </w:rPr>
      </w:pPr>
      <w:r w:rsidRPr="00684675">
        <w:rPr>
          <w:rFonts w:ascii="Calibri" w:hAnsi="Calibri" w:cs="Calibri"/>
        </w:rPr>
        <w:t xml:space="preserve">    The next she saw the children was at her office in the county building on St. Patrick's Day, when they were examined for about two hours.  Most of the questions were saved by Mrs. Green, the stenographer for the county agent. Information on which Mrs. Davis based her application had been furnished to her by Mrs. S. Frank Ten Eyck, Charles A. </w:t>
      </w:r>
      <w:proofErr w:type="gramStart"/>
      <w:r w:rsidRPr="00684675">
        <w:rPr>
          <w:rFonts w:ascii="Calibri" w:hAnsi="Calibri" w:cs="Calibri"/>
        </w:rPr>
        <w:t>Snyder</w:t>
      </w:r>
      <w:proofErr w:type="gramEnd"/>
      <w:r w:rsidRPr="00684675">
        <w:rPr>
          <w:rFonts w:ascii="Calibri" w:hAnsi="Calibri" w:cs="Calibri"/>
        </w:rPr>
        <w:t xml:space="preserve"> and others.</w:t>
      </w:r>
    </w:p>
    <w:p w14:paraId="52BE3C19" w14:textId="77777777" w:rsidR="000E551B" w:rsidRPr="00684675" w:rsidRDefault="000E551B" w:rsidP="000E551B">
      <w:pPr>
        <w:rPr>
          <w:rFonts w:ascii="Calibri" w:hAnsi="Calibri" w:cs="Calibri"/>
        </w:rPr>
      </w:pPr>
    </w:p>
    <w:p w14:paraId="67147C12" w14:textId="77777777" w:rsidR="000E551B" w:rsidRPr="00684675" w:rsidRDefault="000E551B" w:rsidP="000E551B">
      <w:pPr>
        <w:jc w:val="center"/>
        <w:rPr>
          <w:rStyle w:val="Strong"/>
          <w:rFonts w:ascii="Calibri" w:hAnsi="Calibri" w:cs="Calibri"/>
        </w:rPr>
      </w:pPr>
      <w:r w:rsidRPr="00684675">
        <w:rPr>
          <w:rStyle w:val="Strong"/>
          <w:rFonts w:ascii="Calibri" w:hAnsi="Calibri" w:cs="Calibri"/>
        </w:rPr>
        <w:t>The County Agent’s Duty.</w:t>
      </w:r>
    </w:p>
    <w:p w14:paraId="17E8BB73" w14:textId="77777777" w:rsidR="000E551B" w:rsidRPr="00684675" w:rsidRDefault="000E551B" w:rsidP="000E551B">
      <w:pPr>
        <w:rPr>
          <w:rFonts w:ascii="Calibri" w:hAnsi="Calibri" w:cs="Calibri"/>
        </w:rPr>
      </w:pPr>
    </w:p>
    <w:p w14:paraId="566BD662" w14:textId="77777777" w:rsidR="000E551B" w:rsidRPr="00684675" w:rsidRDefault="000E551B" w:rsidP="000E551B">
      <w:pPr>
        <w:rPr>
          <w:rFonts w:ascii="Calibri" w:hAnsi="Calibri" w:cs="Calibri"/>
        </w:rPr>
      </w:pPr>
      <w:r w:rsidRPr="00684675">
        <w:rPr>
          <w:rFonts w:ascii="Calibri" w:hAnsi="Calibri" w:cs="Calibri"/>
        </w:rPr>
        <w:t xml:space="preserve">    There was nothing objectionable in the physical conditions, said Mrs. Davis on cross examination except that the house was poorly furnished.  She thought Elizabeth, the youngest child, was under-nourished although she had seen many bashful children, she never had noticed that colored children were particularly different. May had not shown any reluctance to answering questions.</w:t>
      </w:r>
    </w:p>
    <w:p w14:paraId="020C62DE" w14:textId="77777777" w:rsidR="000E551B" w:rsidRPr="00684675" w:rsidRDefault="000E551B" w:rsidP="000E551B">
      <w:pPr>
        <w:rPr>
          <w:rFonts w:ascii="Calibri" w:hAnsi="Calibri" w:cs="Calibri"/>
        </w:rPr>
      </w:pPr>
      <w:r w:rsidRPr="00684675">
        <w:rPr>
          <w:rFonts w:ascii="Calibri" w:hAnsi="Calibri" w:cs="Calibri"/>
        </w:rPr>
        <w:t xml:space="preserve">   Miss Davis said she did not claim to be a judge of the mental condition of children, but it was her duty to see the children are properly cared for “if these children had been in my care,” she said, this petition would not be necessary.  Not being in my care, it is my duty to bring them to the attention of the proper authorities.”</w:t>
      </w:r>
    </w:p>
    <w:p w14:paraId="30399C64" w14:textId="77777777" w:rsidR="000E551B" w:rsidRPr="00684675" w:rsidRDefault="000E551B" w:rsidP="000E551B">
      <w:pPr>
        <w:rPr>
          <w:rFonts w:ascii="Calibri" w:hAnsi="Calibri" w:cs="Calibri"/>
        </w:rPr>
      </w:pPr>
    </w:p>
    <w:p w14:paraId="2D317595" w14:textId="77777777" w:rsidR="000E551B" w:rsidRPr="00684675" w:rsidRDefault="000E551B" w:rsidP="000E551B">
      <w:pPr>
        <w:jc w:val="center"/>
        <w:rPr>
          <w:rStyle w:val="Strong"/>
          <w:rFonts w:ascii="Calibri" w:hAnsi="Calibri" w:cs="Calibri"/>
        </w:rPr>
      </w:pPr>
      <w:r w:rsidRPr="00684675">
        <w:rPr>
          <w:rStyle w:val="Strong"/>
          <w:rFonts w:ascii="Calibri" w:hAnsi="Calibri" w:cs="Calibri"/>
        </w:rPr>
        <w:t>The Petition Disclosed.</w:t>
      </w:r>
    </w:p>
    <w:p w14:paraId="5D78AA05" w14:textId="77777777" w:rsidR="000E551B" w:rsidRPr="00684675" w:rsidRDefault="000E551B" w:rsidP="000E551B">
      <w:pPr>
        <w:rPr>
          <w:rFonts w:ascii="Calibri" w:hAnsi="Calibri" w:cs="Calibri"/>
        </w:rPr>
      </w:pPr>
    </w:p>
    <w:p w14:paraId="791F7A4C" w14:textId="77777777" w:rsidR="000E551B" w:rsidRPr="00684675" w:rsidRDefault="000E551B" w:rsidP="000E551B">
      <w:pPr>
        <w:rPr>
          <w:rFonts w:ascii="Calibri" w:hAnsi="Calibri" w:cs="Calibri"/>
        </w:rPr>
      </w:pPr>
      <w:r w:rsidRPr="00684675">
        <w:rPr>
          <w:rFonts w:ascii="Calibri" w:hAnsi="Calibri" w:cs="Calibri"/>
        </w:rPr>
        <w:t xml:space="preserve">    Among those who had complained to her of the little child born to May Davis had been one of the justices of the peace Mrs. Ten Eyck, Matthew T. E. </w:t>
      </w:r>
      <w:proofErr w:type="gramStart"/>
      <w:r w:rsidRPr="00684675">
        <w:rPr>
          <w:rFonts w:ascii="Calibri" w:hAnsi="Calibri" w:cs="Calibri"/>
        </w:rPr>
        <w:t>DeWitt</w:t>
      </w:r>
      <w:proofErr w:type="gramEnd"/>
      <w:r w:rsidRPr="00684675">
        <w:rPr>
          <w:rFonts w:ascii="Calibri" w:hAnsi="Calibri" w:cs="Calibri"/>
        </w:rPr>
        <w:t xml:space="preserve"> and others.</w:t>
      </w:r>
    </w:p>
    <w:p w14:paraId="47A3B8CF" w14:textId="77777777" w:rsidR="000E551B" w:rsidRPr="00684675" w:rsidRDefault="000E551B" w:rsidP="000E551B">
      <w:pPr>
        <w:rPr>
          <w:rFonts w:ascii="Calibri" w:hAnsi="Calibri" w:cs="Calibri"/>
        </w:rPr>
      </w:pPr>
      <w:r w:rsidRPr="00684675">
        <w:rPr>
          <w:rFonts w:ascii="Calibri" w:hAnsi="Calibri" w:cs="Calibri"/>
        </w:rPr>
        <w:t xml:space="preserve">    “But nearly the whole town complained,” she added. “They signed a petition,” but she could not tell M Merritt what names were on the petition. District Attorney Traver thereupon produced the petition which Miss Davis identified, and Judge Fowler received it in evidence.</w:t>
      </w:r>
    </w:p>
    <w:p w14:paraId="6EF5B922" w14:textId="77777777" w:rsidR="000E551B" w:rsidRPr="00684675" w:rsidRDefault="000E551B" w:rsidP="000E551B">
      <w:pPr>
        <w:rPr>
          <w:rFonts w:ascii="Calibri" w:hAnsi="Calibri" w:cs="Calibri"/>
        </w:rPr>
      </w:pPr>
      <w:r w:rsidRPr="00684675">
        <w:rPr>
          <w:rFonts w:ascii="Calibri" w:hAnsi="Calibri" w:cs="Calibri"/>
        </w:rPr>
        <w:t xml:space="preserve">    The fact that both May and Elizabeth were illegitimate was evidence to her mind that moral conditions were bad, she said, in addition to the fact that the same condition applied to May's child.</w:t>
      </w:r>
    </w:p>
    <w:p w14:paraId="63CC48AF" w14:textId="77777777" w:rsidR="000E551B" w:rsidRPr="00684675" w:rsidRDefault="000E551B" w:rsidP="000E551B">
      <w:pPr>
        <w:rPr>
          <w:rFonts w:ascii="Calibri" w:hAnsi="Calibri" w:cs="Calibri"/>
        </w:rPr>
      </w:pPr>
      <w:r w:rsidRPr="00684675">
        <w:rPr>
          <w:rFonts w:ascii="Calibri" w:hAnsi="Calibri" w:cs="Calibri"/>
        </w:rPr>
        <w:t xml:space="preserve">    </w:t>
      </w:r>
    </w:p>
    <w:p w14:paraId="2F0D3AD1" w14:textId="77777777" w:rsidR="000E551B" w:rsidRPr="00684675" w:rsidRDefault="000E551B" w:rsidP="000E551B">
      <w:pPr>
        <w:jc w:val="center"/>
        <w:rPr>
          <w:rFonts w:ascii="Calibri" w:hAnsi="Calibri" w:cs="Calibri"/>
          <w:b/>
          <w:bCs/>
        </w:rPr>
      </w:pPr>
      <w:r w:rsidRPr="00684675">
        <w:rPr>
          <w:rFonts w:ascii="Calibri" w:hAnsi="Calibri" w:cs="Calibri"/>
          <w:b/>
          <w:bCs/>
        </w:rPr>
        <w:t xml:space="preserve">Enjoyed The </w:t>
      </w:r>
      <w:proofErr w:type="gramStart"/>
      <w:r w:rsidRPr="00684675">
        <w:rPr>
          <w:rFonts w:ascii="Calibri" w:hAnsi="Calibri" w:cs="Calibri"/>
          <w:b/>
          <w:bCs/>
        </w:rPr>
        <w:t>Church”Feeds</w:t>
      </w:r>
      <w:proofErr w:type="gramEnd"/>
      <w:r w:rsidRPr="00684675">
        <w:rPr>
          <w:rFonts w:ascii="Calibri" w:hAnsi="Calibri" w:cs="Calibri"/>
          <w:b/>
          <w:bCs/>
        </w:rPr>
        <w:t>”</w:t>
      </w:r>
    </w:p>
    <w:p w14:paraId="29962437" w14:textId="77777777" w:rsidR="000E551B" w:rsidRPr="00684675" w:rsidRDefault="000E551B" w:rsidP="000E551B">
      <w:pPr>
        <w:jc w:val="center"/>
        <w:rPr>
          <w:rFonts w:ascii="Calibri" w:hAnsi="Calibri" w:cs="Calibri"/>
        </w:rPr>
      </w:pPr>
    </w:p>
    <w:p w14:paraId="7FF825F9" w14:textId="77777777" w:rsidR="000E551B" w:rsidRPr="00684675" w:rsidRDefault="000E551B" w:rsidP="000E551B">
      <w:pPr>
        <w:rPr>
          <w:rFonts w:ascii="Calibri" w:hAnsi="Calibri" w:cs="Calibri"/>
        </w:rPr>
      </w:pPr>
      <w:r w:rsidRPr="00684675">
        <w:rPr>
          <w:rFonts w:ascii="Calibri" w:hAnsi="Calibri" w:cs="Calibri"/>
        </w:rPr>
        <w:t xml:space="preserve">    The Reverend Lawrence H French, Pastor of the Hurley Reform Church, who had been subpoenaed as a witness, said he had had some opportunity to observe the Davis children </w:t>
      </w:r>
      <w:proofErr w:type="gramStart"/>
      <w:r w:rsidRPr="00684675">
        <w:rPr>
          <w:rFonts w:ascii="Calibri" w:hAnsi="Calibri" w:cs="Calibri"/>
        </w:rPr>
        <w:t>and also</w:t>
      </w:r>
      <w:proofErr w:type="gramEnd"/>
      <w:r w:rsidRPr="00684675">
        <w:rPr>
          <w:rFonts w:ascii="Calibri" w:hAnsi="Calibri" w:cs="Calibri"/>
        </w:rPr>
        <w:t xml:space="preserve"> had visited their home. His first visit was in the midsummer of 1921, and he went again a few days after the birth of May's baby, when he had taken </w:t>
      </w:r>
      <w:proofErr w:type="gramStart"/>
      <w:r w:rsidRPr="00684675">
        <w:rPr>
          <w:rFonts w:ascii="Calibri" w:hAnsi="Calibri" w:cs="Calibri"/>
        </w:rPr>
        <w:t>some  [</w:t>
      </w:r>
      <w:proofErr w:type="gramEnd"/>
      <w:r w:rsidRPr="00684675">
        <w:rPr>
          <w:rFonts w:ascii="Calibri" w:hAnsi="Calibri" w:cs="Calibri"/>
        </w:rPr>
        <w:t xml:space="preserve">…] and other nourishing food because he had been told she was not supplied with the kind of food which her condition required. The home and furnishings we're poor but clean. There was some shyness on May's part during the conversation, but not much shyness as he had anticipated. Mr. French said he had signed the petition that had been presented to the town board. The Davis children had not come to church except on special occasions when there had been a “feed” afterward, “and they certainly enjoyed the feed,” he added.  </w:t>
      </w:r>
    </w:p>
    <w:p w14:paraId="6DD5B30C" w14:textId="77777777" w:rsidR="000E551B" w:rsidRPr="00684675" w:rsidRDefault="000E551B" w:rsidP="000E551B">
      <w:pPr>
        <w:rPr>
          <w:rFonts w:ascii="Calibri" w:hAnsi="Calibri" w:cs="Calibri"/>
        </w:rPr>
      </w:pPr>
    </w:p>
    <w:p w14:paraId="3A42BB49" w14:textId="77777777" w:rsidR="000E551B" w:rsidRPr="00684675" w:rsidRDefault="000E551B" w:rsidP="000E551B">
      <w:pPr>
        <w:jc w:val="center"/>
        <w:rPr>
          <w:rFonts w:ascii="Calibri" w:hAnsi="Calibri" w:cs="Calibri"/>
          <w:b/>
          <w:bCs/>
        </w:rPr>
      </w:pPr>
      <w:r w:rsidRPr="00684675">
        <w:rPr>
          <w:rFonts w:ascii="Calibri" w:hAnsi="Calibri" w:cs="Calibri"/>
          <w:b/>
          <w:bCs/>
        </w:rPr>
        <w:t>Actions Show Mental Deficiency</w:t>
      </w:r>
    </w:p>
    <w:p w14:paraId="2D17B6F6" w14:textId="77777777" w:rsidR="000E551B" w:rsidRPr="00684675" w:rsidRDefault="000E551B" w:rsidP="000E551B">
      <w:pPr>
        <w:jc w:val="center"/>
        <w:rPr>
          <w:rFonts w:ascii="Calibri" w:hAnsi="Calibri" w:cs="Calibri"/>
        </w:rPr>
      </w:pPr>
    </w:p>
    <w:p w14:paraId="01D2D43C" w14:textId="77777777" w:rsidR="000E551B" w:rsidRPr="00684675" w:rsidRDefault="000E551B" w:rsidP="000E551B">
      <w:pPr>
        <w:rPr>
          <w:rFonts w:ascii="Calibri" w:hAnsi="Calibri" w:cs="Calibri"/>
        </w:rPr>
      </w:pPr>
      <w:r w:rsidRPr="00684675">
        <w:rPr>
          <w:rFonts w:ascii="Calibri" w:hAnsi="Calibri" w:cs="Calibri"/>
        </w:rPr>
        <w:t xml:space="preserve">    On cross-examination, the Rev. Mr. French said the special entertainments were attended by white and colored children alike, and the white children enjoyed the “feed” just as much as the colored ones. In his pastoral work at various </w:t>
      </w:r>
      <w:proofErr w:type="gramStart"/>
      <w:r w:rsidRPr="00684675">
        <w:rPr>
          <w:rFonts w:ascii="Calibri" w:hAnsi="Calibri" w:cs="Calibri"/>
        </w:rPr>
        <w:t>places</w:t>
      </w:r>
      <w:proofErr w:type="gramEnd"/>
      <w:r w:rsidRPr="00684675">
        <w:rPr>
          <w:rFonts w:ascii="Calibri" w:hAnsi="Calibri" w:cs="Calibri"/>
        </w:rPr>
        <w:t xml:space="preserve"> he had visited many homes of the poor and they were not always clean. He had found that where the minds of the occupants were bright there was a general inclination toward cleanliness but not always.</w:t>
      </w:r>
    </w:p>
    <w:p w14:paraId="1024C59C" w14:textId="77777777" w:rsidR="000E551B" w:rsidRPr="00684675" w:rsidRDefault="000E551B" w:rsidP="000E551B">
      <w:pPr>
        <w:rPr>
          <w:rFonts w:ascii="Calibri" w:hAnsi="Calibri" w:cs="Calibri"/>
        </w:rPr>
      </w:pPr>
      <w:r w:rsidRPr="00684675">
        <w:rPr>
          <w:rFonts w:ascii="Calibri" w:hAnsi="Calibri" w:cs="Calibri"/>
        </w:rPr>
        <w:t xml:space="preserve">    Mental deficiency on the part of May and Elizabeth </w:t>
      </w:r>
      <w:proofErr w:type="gramStart"/>
      <w:r w:rsidRPr="00684675">
        <w:rPr>
          <w:rFonts w:ascii="Calibri" w:hAnsi="Calibri" w:cs="Calibri"/>
        </w:rPr>
        <w:t>and also</w:t>
      </w:r>
      <w:proofErr w:type="gramEnd"/>
      <w:r w:rsidRPr="00684675">
        <w:rPr>
          <w:rFonts w:ascii="Calibri" w:hAnsi="Calibri" w:cs="Calibri"/>
        </w:rPr>
        <w:t xml:space="preserve"> on the part of their mother, Belle Davis, had been shown. In his opinion, by their reaction to conversations, Elizabeth was especially silent. The family lived in the woods, away from other people, and there was not as great opportunity for them to play with other children as if they lived in Hurley, but there were other children also at Eagle’s Nest. From their slowness to answer all questions, whether at home, in church or in the street, he had formed an opinion of their mental deficiency. Personally, he had no knowledge of any depredations the family had committed, but he had the testimony of many members of the community that they were a public menace. From the speech of people of Hurley, he believed they were a menace, and that opinion was based largely on the moral conditions existing in the family. </w:t>
      </w:r>
    </w:p>
    <w:p w14:paraId="6DBDB3E9" w14:textId="77777777" w:rsidR="000E551B" w:rsidRPr="00684675" w:rsidRDefault="000E551B" w:rsidP="000E551B">
      <w:pPr>
        <w:rPr>
          <w:rFonts w:ascii="Calibri" w:hAnsi="Calibri" w:cs="Calibri"/>
        </w:rPr>
      </w:pPr>
      <w:r w:rsidRPr="00684675">
        <w:rPr>
          <w:rFonts w:ascii="Calibri" w:hAnsi="Calibri" w:cs="Calibri"/>
        </w:rPr>
        <w:t xml:space="preserve">    “Don't you know that Hurley is a community where such matters when they are talked over never grow less but always grow greater as each person talks?” asked Mr. Merritt.  Whatever opinion the minister may have had on that subject was not disclosed because an objection to the question was sustained by Judge Fowler.</w:t>
      </w:r>
    </w:p>
    <w:p w14:paraId="21ABD201" w14:textId="77777777" w:rsidR="000E551B" w:rsidRPr="00684675" w:rsidRDefault="000E551B" w:rsidP="000E551B">
      <w:pPr>
        <w:rPr>
          <w:rFonts w:ascii="Calibri" w:hAnsi="Calibri" w:cs="Calibri"/>
        </w:rPr>
      </w:pPr>
    </w:p>
    <w:p w14:paraId="57A43A9E" w14:textId="77777777" w:rsidR="000E551B" w:rsidRPr="00684675" w:rsidRDefault="000E551B" w:rsidP="000E551B">
      <w:pPr>
        <w:jc w:val="center"/>
        <w:rPr>
          <w:rFonts w:ascii="Calibri" w:hAnsi="Calibri" w:cs="Calibri"/>
          <w:b/>
          <w:bCs/>
        </w:rPr>
      </w:pPr>
      <w:r w:rsidRPr="00684675">
        <w:rPr>
          <w:rFonts w:ascii="Calibri" w:hAnsi="Calibri" w:cs="Calibri"/>
          <w:b/>
          <w:bCs/>
        </w:rPr>
        <w:t>Lessons Unlearned in 10 Minutes</w:t>
      </w:r>
    </w:p>
    <w:p w14:paraId="52699976" w14:textId="77777777" w:rsidR="000E551B" w:rsidRPr="00684675" w:rsidRDefault="000E551B" w:rsidP="000E551B">
      <w:pPr>
        <w:rPr>
          <w:rFonts w:ascii="Calibri" w:hAnsi="Calibri" w:cs="Calibri"/>
          <w:b/>
          <w:bCs/>
        </w:rPr>
      </w:pPr>
    </w:p>
    <w:p w14:paraId="38312A72" w14:textId="77777777" w:rsidR="000E551B" w:rsidRPr="00684675" w:rsidRDefault="000E551B" w:rsidP="000E551B">
      <w:pPr>
        <w:rPr>
          <w:rFonts w:ascii="Calibri" w:hAnsi="Calibri" w:cs="Calibri"/>
        </w:rPr>
      </w:pPr>
      <w:r w:rsidRPr="00684675">
        <w:rPr>
          <w:rFonts w:ascii="Calibri" w:hAnsi="Calibri" w:cs="Calibri"/>
          <w:b/>
          <w:bCs/>
        </w:rPr>
        <w:t xml:space="preserve">    </w:t>
      </w:r>
      <w:r w:rsidRPr="00684675">
        <w:rPr>
          <w:rFonts w:ascii="Calibri" w:hAnsi="Calibri" w:cs="Calibri"/>
        </w:rPr>
        <w:t xml:space="preserve">Mrs. Annette Leverich of 19 Lindsay Ave. Kingston, teacher at the Hurley school, said that May had entered school when, according to information furnished by Mrs. Van Demark, she was 13 years old and remained four years, but she appeared to be no more than 7 or 8 years old. In four </w:t>
      </w:r>
      <w:proofErr w:type="gramStart"/>
      <w:r w:rsidRPr="00684675">
        <w:rPr>
          <w:rFonts w:ascii="Calibri" w:hAnsi="Calibri" w:cs="Calibri"/>
        </w:rPr>
        <w:t>years</w:t>
      </w:r>
      <w:proofErr w:type="gramEnd"/>
      <w:r w:rsidRPr="00684675">
        <w:rPr>
          <w:rFonts w:ascii="Calibri" w:hAnsi="Calibri" w:cs="Calibri"/>
        </w:rPr>
        <w:t xml:space="preserve"> Mrs. Leverich was able to teach her to write her name and she also learned to repeat the “Jack and Jill” rhyme. It was necessary to tell her when to leave her seat and when to go to it, and to tell her to go out of the school at the noon recess. She was not able to do anything in school and did not mingle with any of the other children. </w:t>
      </w:r>
    </w:p>
    <w:p w14:paraId="51362471" w14:textId="77777777" w:rsidR="000E551B" w:rsidRPr="00684675" w:rsidRDefault="000E551B" w:rsidP="000E551B">
      <w:pPr>
        <w:rPr>
          <w:rFonts w:ascii="Calibri" w:hAnsi="Calibri" w:cs="Calibri"/>
        </w:rPr>
      </w:pPr>
      <w:r w:rsidRPr="00684675">
        <w:rPr>
          <w:rFonts w:ascii="Calibri" w:hAnsi="Calibri" w:cs="Calibri"/>
        </w:rPr>
        <w:t xml:space="preserve">    “I would have kept her in school anyway,” said Mrs. Leverich, “because the surroundings were better, but when she became 17 years </w:t>
      </w:r>
      <w:proofErr w:type="gramStart"/>
      <w:r w:rsidRPr="00684675">
        <w:rPr>
          <w:rFonts w:ascii="Calibri" w:hAnsi="Calibri" w:cs="Calibri"/>
        </w:rPr>
        <w:t>old</w:t>
      </w:r>
      <w:proofErr w:type="gramEnd"/>
      <w:r w:rsidRPr="00684675">
        <w:rPr>
          <w:rFonts w:ascii="Calibri" w:hAnsi="Calibri" w:cs="Calibri"/>
        </w:rPr>
        <w:t xml:space="preserve"> I was told by Mr. De Witt and the truant officer that her uncle, John Henry, wouldn’t let her stay. </w:t>
      </w:r>
    </w:p>
    <w:p w14:paraId="2520D267" w14:textId="77777777" w:rsidR="000E551B" w:rsidRPr="00684675" w:rsidRDefault="000E551B" w:rsidP="000E551B">
      <w:pPr>
        <w:rPr>
          <w:rFonts w:ascii="Calibri" w:hAnsi="Calibri" w:cs="Calibri"/>
        </w:rPr>
      </w:pPr>
      <w:r w:rsidRPr="00684675">
        <w:rPr>
          <w:rFonts w:ascii="Calibri" w:hAnsi="Calibri" w:cs="Calibri"/>
        </w:rPr>
        <w:t xml:space="preserve">    “Elizabeth was there two years under me, and for the two years under the supervision of another teacher.  She made no progress whatever.  What she is taught now, she doesn’t know 10 minutes from now.  Lizzie would mingle with other children, but May would not. </w:t>
      </w:r>
    </w:p>
    <w:p w14:paraId="77347A9A" w14:textId="77777777" w:rsidR="000E551B" w:rsidRPr="00684675" w:rsidRDefault="000E551B" w:rsidP="000E551B">
      <w:pPr>
        <w:rPr>
          <w:rFonts w:ascii="Calibri" w:hAnsi="Calibri" w:cs="Calibri"/>
        </w:rPr>
      </w:pPr>
      <w:r w:rsidRPr="00684675">
        <w:rPr>
          <w:rFonts w:ascii="Calibri" w:hAnsi="Calibri" w:cs="Calibri"/>
        </w:rPr>
        <w:t xml:space="preserve">    “The other children were not intimate with May, but they are so fond of Elizabeth they give her food from their own dinner baskets.  She has only </w:t>
      </w:r>
      <w:proofErr w:type="gramStart"/>
      <w:r w:rsidRPr="00684675">
        <w:rPr>
          <w:rFonts w:ascii="Calibri" w:hAnsi="Calibri" w:cs="Calibri"/>
        </w:rPr>
        <w:t>squares</w:t>
      </w:r>
      <w:proofErr w:type="gramEnd"/>
      <w:r w:rsidRPr="00684675">
        <w:rPr>
          <w:rFonts w:ascii="Calibri" w:hAnsi="Calibri" w:cs="Calibri"/>
        </w:rPr>
        <w:t xml:space="preserve"> of bread in her pail covered with something that looks like lard.  We furnish her with cocoa, milk, sandwiches, frankfurters, and other things, and personally I often take things to her to eat because I think both children are under-nourished. </w:t>
      </w:r>
    </w:p>
    <w:p w14:paraId="33506733" w14:textId="77777777" w:rsidR="000E551B" w:rsidRPr="00684675" w:rsidRDefault="000E551B" w:rsidP="000E551B">
      <w:pPr>
        <w:rPr>
          <w:rFonts w:ascii="Calibri" w:hAnsi="Calibri" w:cs="Calibri"/>
        </w:rPr>
      </w:pPr>
      <w:r w:rsidRPr="00684675">
        <w:rPr>
          <w:rFonts w:ascii="Calibri" w:hAnsi="Calibri" w:cs="Calibri"/>
        </w:rPr>
        <w:t xml:space="preserve">    “Now and then we find she has stolen food from other lunch pails and </w:t>
      </w:r>
      <w:proofErr w:type="gramStart"/>
      <w:r w:rsidRPr="00684675">
        <w:rPr>
          <w:rFonts w:ascii="Calibri" w:hAnsi="Calibri" w:cs="Calibri"/>
        </w:rPr>
        <w:t>baskets</w:t>
      </w:r>
      <w:proofErr w:type="gramEnd"/>
      <w:r w:rsidRPr="00684675">
        <w:rPr>
          <w:rFonts w:ascii="Calibri" w:hAnsi="Calibri" w:cs="Calibri"/>
        </w:rPr>
        <w:t xml:space="preserve"> and she says May has told her to do it and to bring the food home.”</w:t>
      </w:r>
    </w:p>
    <w:p w14:paraId="2E93CFBE" w14:textId="77777777" w:rsidR="000E551B" w:rsidRPr="00684675" w:rsidRDefault="000E551B" w:rsidP="000E551B">
      <w:pPr>
        <w:rPr>
          <w:rFonts w:ascii="Calibri" w:hAnsi="Calibri" w:cs="Calibri"/>
        </w:rPr>
      </w:pPr>
    </w:p>
    <w:p w14:paraId="7795790C" w14:textId="77777777" w:rsidR="000E551B" w:rsidRPr="00684675" w:rsidRDefault="000E551B" w:rsidP="000E551B">
      <w:pPr>
        <w:jc w:val="center"/>
        <w:rPr>
          <w:rFonts w:ascii="Calibri" w:hAnsi="Calibri" w:cs="Calibri"/>
          <w:b/>
          <w:bCs/>
        </w:rPr>
      </w:pPr>
      <w:r w:rsidRPr="00684675">
        <w:rPr>
          <w:rFonts w:ascii="Calibri" w:hAnsi="Calibri" w:cs="Calibri"/>
          <w:b/>
          <w:bCs/>
        </w:rPr>
        <w:t>The Teacher’s Conclusions</w:t>
      </w:r>
    </w:p>
    <w:p w14:paraId="3C51B713" w14:textId="77777777" w:rsidR="000E551B" w:rsidRPr="00684675" w:rsidRDefault="000E551B" w:rsidP="000E551B">
      <w:pPr>
        <w:jc w:val="center"/>
        <w:rPr>
          <w:rFonts w:ascii="Calibri" w:hAnsi="Calibri" w:cs="Calibri"/>
          <w:b/>
          <w:bCs/>
        </w:rPr>
      </w:pPr>
    </w:p>
    <w:p w14:paraId="25E9152B" w14:textId="77777777" w:rsidR="000E551B" w:rsidRPr="00684675" w:rsidRDefault="000E551B" w:rsidP="000E551B">
      <w:pPr>
        <w:rPr>
          <w:rFonts w:ascii="Calibri" w:hAnsi="Calibri" w:cs="Calibri"/>
        </w:rPr>
      </w:pPr>
      <w:r w:rsidRPr="00684675">
        <w:rPr>
          <w:rFonts w:ascii="Calibri" w:hAnsi="Calibri" w:cs="Calibri"/>
        </w:rPr>
        <w:t xml:space="preserve">       There are other children from the Eagle’s Nest attending the Hurley school, she said on cross examination. Concerning her own desire in the matter, she said:</w:t>
      </w:r>
    </w:p>
    <w:p w14:paraId="79DDCE1C" w14:textId="77777777" w:rsidR="000E551B" w:rsidRPr="00684675" w:rsidRDefault="000E551B" w:rsidP="000E551B">
      <w:pPr>
        <w:rPr>
          <w:rFonts w:ascii="Calibri" w:hAnsi="Calibri" w:cs="Calibri"/>
        </w:rPr>
      </w:pPr>
      <w:r w:rsidRPr="00684675">
        <w:rPr>
          <w:rFonts w:ascii="Calibri" w:hAnsi="Calibri" w:cs="Calibri"/>
        </w:rPr>
        <w:t xml:space="preserve">    “I would desire them to be put in an institution where they will be well cared for, not because they live on Eagle’s Nest or any other place because where a child lives is nothing </w:t>
      </w:r>
      <w:proofErr w:type="gramStart"/>
      <w:r w:rsidRPr="00684675">
        <w:rPr>
          <w:rFonts w:ascii="Calibri" w:hAnsi="Calibri" w:cs="Calibri"/>
        </w:rPr>
        <w:t>as long as</w:t>
      </w:r>
      <w:proofErr w:type="gramEnd"/>
      <w:r w:rsidRPr="00684675">
        <w:rPr>
          <w:rFonts w:ascii="Calibri" w:hAnsi="Calibri" w:cs="Calibri"/>
        </w:rPr>
        <w:t xml:space="preserve"> she is well cared for. </w:t>
      </w:r>
    </w:p>
    <w:p w14:paraId="4D3910EA" w14:textId="77777777" w:rsidR="000E551B" w:rsidRPr="00684675" w:rsidRDefault="000E551B" w:rsidP="000E551B">
      <w:pPr>
        <w:rPr>
          <w:rFonts w:ascii="Calibri" w:hAnsi="Calibri" w:cs="Calibri"/>
        </w:rPr>
      </w:pPr>
      <w:r w:rsidRPr="00684675">
        <w:rPr>
          <w:rFonts w:ascii="Calibri" w:hAnsi="Calibri" w:cs="Calibri"/>
        </w:rPr>
        <w:t xml:space="preserve">    “While I never have made a study of the subject, I would consider that a child is mentally deficient when you can't teach her anything.  It is impossible to teach May the difference between her right and left hand, or to do what other children do.  Both children are uncleanly. The people of Hurley furnished them with good clothing and underclothing, but they wear the clothing until it is filthy.</w:t>
      </w:r>
    </w:p>
    <w:p w14:paraId="214ACDE1" w14:textId="77777777" w:rsidR="000E551B" w:rsidRPr="00684675" w:rsidRDefault="000E551B" w:rsidP="000E551B">
      <w:pPr>
        <w:rPr>
          <w:rFonts w:ascii="Calibri" w:hAnsi="Calibri" w:cs="Calibri"/>
        </w:rPr>
      </w:pPr>
      <w:r w:rsidRPr="00684675">
        <w:rPr>
          <w:rFonts w:ascii="Calibri" w:hAnsi="Calibri" w:cs="Calibri"/>
        </w:rPr>
        <w:t xml:space="preserve">    </w:t>
      </w:r>
    </w:p>
    <w:p w14:paraId="4DC907A8" w14:textId="77777777" w:rsidR="000E551B" w:rsidRPr="00684675" w:rsidRDefault="000E551B" w:rsidP="000E551B">
      <w:pPr>
        <w:jc w:val="center"/>
        <w:rPr>
          <w:rFonts w:ascii="Calibri" w:hAnsi="Calibri" w:cs="Calibri"/>
          <w:b/>
          <w:bCs/>
        </w:rPr>
      </w:pPr>
      <w:r w:rsidRPr="00684675">
        <w:rPr>
          <w:rFonts w:ascii="Calibri" w:hAnsi="Calibri" w:cs="Calibri"/>
          <w:b/>
          <w:bCs/>
        </w:rPr>
        <w:t>“John Hen”</w:t>
      </w:r>
      <w:proofErr w:type="gramStart"/>
      <w:r w:rsidRPr="00684675">
        <w:rPr>
          <w:rFonts w:ascii="Calibri" w:hAnsi="Calibri" w:cs="Calibri"/>
          <w:b/>
          <w:bCs/>
        </w:rPr>
        <w:t>—“</w:t>
      </w:r>
      <w:proofErr w:type="gramEnd"/>
      <w:r w:rsidRPr="00684675">
        <w:rPr>
          <w:rFonts w:ascii="Calibri" w:hAnsi="Calibri" w:cs="Calibri"/>
          <w:b/>
          <w:bCs/>
        </w:rPr>
        <w:t>Mebbe 35.”</w:t>
      </w:r>
    </w:p>
    <w:p w14:paraId="3437867B" w14:textId="77777777" w:rsidR="000E551B" w:rsidRPr="00684675" w:rsidRDefault="000E551B" w:rsidP="000E551B">
      <w:pPr>
        <w:rPr>
          <w:rFonts w:ascii="Calibri" w:hAnsi="Calibri" w:cs="Calibri"/>
        </w:rPr>
      </w:pPr>
      <w:r w:rsidRPr="00684675">
        <w:rPr>
          <w:rFonts w:ascii="Calibri" w:hAnsi="Calibri" w:cs="Calibri"/>
          <w:b/>
          <w:bCs/>
        </w:rPr>
        <w:t xml:space="preserve">    </w:t>
      </w:r>
      <w:r w:rsidRPr="00684675">
        <w:rPr>
          <w:rFonts w:ascii="Calibri" w:hAnsi="Calibri" w:cs="Calibri"/>
        </w:rPr>
        <w:t xml:space="preserve">John Henry Davis, head of the debatable household, was called by District Attorney Traver and said he was unmarried.  Belle Davis, the mother of May and Elizabeth, was his cousin and he lived in the same house and supports the household. Belle never married either.  She has two children.  When May was born, “John Henn” was living in the house and Belle was cared for by his mother and Dr. T. J.  Bryant, both of whom are dead.  “John Hen” said he did not know who </w:t>
      </w:r>
      <w:proofErr w:type="gramStart"/>
      <w:r w:rsidRPr="00684675">
        <w:rPr>
          <w:rFonts w:ascii="Calibri" w:hAnsi="Calibri" w:cs="Calibri"/>
        </w:rPr>
        <w:t>was the father of Belle's two children</w:t>
      </w:r>
      <w:proofErr w:type="gramEnd"/>
      <w:r w:rsidRPr="00684675">
        <w:rPr>
          <w:rFonts w:ascii="Calibri" w:hAnsi="Calibri" w:cs="Calibri"/>
        </w:rPr>
        <w:t xml:space="preserve">.  He was away from home when Elizabeth was born. He did not know exactly how old May was, whether she was over or under twelve, but he knew she went to school for a year or two. </w:t>
      </w:r>
    </w:p>
    <w:p w14:paraId="512EFD57" w14:textId="77777777" w:rsidR="000E551B" w:rsidRPr="00684675" w:rsidRDefault="000E551B" w:rsidP="000E551B">
      <w:pPr>
        <w:rPr>
          <w:rFonts w:ascii="Calibri" w:hAnsi="Calibri" w:cs="Calibri"/>
        </w:rPr>
      </w:pPr>
      <w:r w:rsidRPr="00684675">
        <w:rPr>
          <w:rFonts w:ascii="Calibri" w:hAnsi="Calibri" w:cs="Calibri"/>
        </w:rPr>
        <w:t xml:space="preserve">    May had a baby last fall, he said.  She was not married then. “They tell me my brother, Luke, is the father,” he said.</w:t>
      </w:r>
    </w:p>
    <w:p w14:paraId="12B9D896" w14:textId="77777777" w:rsidR="000E551B" w:rsidRPr="00684675" w:rsidRDefault="000E551B" w:rsidP="000E551B">
      <w:pPr>
        <w:rPr>
          <w:rFonts w:ascii="Calibri" w:hAnsi="Calibri" w:cs="Calibri"/>
        </w:rPr>
      </w:pPr>
      <w:r w:rsidRPr="00684675">
        <w:rPr>
          <w:rFonts w:ascii="Calibri" w:hAnsi="Calibri" w:cs="Calibri"/>
        </w:rPr>
        <w:t xml:space="preserve">    “How old are you?” asked District Attorney Traver.</w:t>
      </w:r>
    </w:p>
    <w:p w14:paraId="7EB6AE22" w14:textId="77777777" w:rsidR="000E551B" w:rsidRPr="00684675" w:rsidRDefault="000E551B" w:rsidP="000E551B">
      <w:pPr>
        <w:rPr>
          <w:rFonts w:ascii="Calibri" w:hAnsi="Calibri" w:cs="Calibri"/>
        </w:rPr>
      </w:pPr>
      <w:r w:rsidRPr="00684675">
        <w:rPr>
          <w:rFonts w:ascii="Calibri" w:hAnsi="Calibri" w:cs="Calibri"/>
        </w:rPr>
        <w:t xml:space="preserve">    “</w:t>
      </w:r>
      <w:proofErr w:type="gramStart"/>
      <w:r w:rsidRPr="00684675">
        <w:rPr>
          <w:rFonts w:ascii="Calibri" w:hAnsi="Calibri" w:cs="Calibri"/>
        </w:rPr>
        <w:t>Oh</w:t>
      </w:r>
      <w:proofErr w:type="gramEnd"/>
      <w:r w:rsidRPr="00684675">
        <w:rPr>
          <w:rFonts w:ascii="Calibri" w:hAnsi="Calibri" w:cs="Calibri"/>
        </w:rPr>
        <w:t xml:space="preserve"> I dun’no.” said “John Hen.” “Mebbe I'm thirty-five. Perhaps I ain't that.”</w:t>
      </w:r>
    </w:p>
    <w:p w14:paraId="41433EAB" w14:textId="77777777" w:rsidR="000E551B" w:rsidRPr="00684675" w:rsidRDefault="000E551B" w:rsidP="000E551B">
      <w:pPr>
        <w:rPr>
          <w:rFonts w:ascii="Calibri" w:hAnsi="Calibri" w:cs="Calibri"/>
        </w:rPr>
      </w:pPr>
      <w:r w:rsidRPr="00684675">
        <w:rPr>
          <w:rFonts w:ascii="Calibri" w:hAnsi="Calibri" w:cs="Calibri"/>
        </w:rPr>
        <w:t xml:space="preserve">    “Perhaps you're not over twenty-five,” suggested Mr. Traver. </w:t>
      </w:r>
    </w:p>
    <w:p w14:paraId="4BC80AC0" w14:textId="77777777" w:rsidR="000E551B" w:rsidRPr="00684675" w:rsidRDefault="000E551B" w:rsidP="000E551B">
      <w:pPr>
        <w:rPr>
          <w:rFonts w:ascii="Calibri" w:hAnsi="Calibri" w:cs="Calibri"/>
        </w:rPr>
      </w:pPr>
      <w:r w:rsidRPr="00684675">
        <w:rPr>
          <w:rFonts w:ascii="Calibri" w:hAnsi="Calibri" w:cs="Calibri"/>
        </w:rPr>
        <w:t xml:space="preserve">    “Perhaps I ain't,” said “John Hen</w:t>
      </w:r>
      <w:proofErr w:type="gramStart"/>
      <w:r w:rsidRPr="00684675">
        <w:rPr>
          <w:rFonts w:ascii="Calibri" w:hAnsi="Calibri" w:cs="Calibri"/>
        </w:rPr>
        <w:t>,”  “</w:t>
      </w:r>
      <w:proofErr w:type="gramEnd"/>
      <w:r w:rsidRPr="00684675">
        <w:rPr>
          <w:rFonts w:ascii="Calibri" w:hAnsi="Calibri" w:cs="Calibri"/>
        </w:rPr>
        <w:t xml:space="preserve">I dunno.” </w:t>
      </w:r>
    </w:p>
    <w:p w14:paraId="54513F6A" w14:textId="77777777" w:rsidR="000E551B" w:rsidRPr="00684675" w:rsidRDefault="000E551B" w:rsidP="000E551B">
      <w:pPr>
        <w:rPr>
          <w:rFonts w:ascii="Calibri" w:hAnsi="Calibri" w:cs="Calibri"/>
        </w:rPr>
      </w:pPr>
      <w:r w:rsidRPr="00684675">
        <w:rPr>
          <w:rFonts w:ascii="Calibri" w:hAnsi="Calibri" w:cs="Calibri"/>
        </w:rPr>
        <w:t xml:space="preserve">    “Your white hair made me think you might be older?” suggested Mr. Traver </w:t>
      </w:r>
    </w:p>
    <w:p w14:paraId="4BFAB347" w14:textId="77777777" w:rsidR="000E551B" w:rsidRPr="00684675" w:rsidRDefault="000E551B" w:rsidP="000E551B">
      <w:pPr>
        <w:rPr>
          <w:rFonts w:ascii="Calibri" w:hAnsi="Calibri" w:cs="Calibri"/>
        </w:rPr>
      </w:pPr>
      <w:r w:rsidRPr="00684675">
        <w:rPr>
          <w:rFonts w:ascii="Calibri" w:hAnsi="Calibri" w:cs="Calibri"/>
        </w:rPr>
        <w:t xml:space="preserve">    “O, I had the measles once,” said “John Hen.”  “Then I got gray hair.”</w:t>
      </w:r>
    </w:p>
    <w:p w14:paraId="6BBC889A" w14:textId="77777777" w:rsidR="000E551B" w:rsidRPr="00684675" w:rsidRDefault="000E551B" w:rsidP="000E551B">
      <w:pPr>
        <w:rPr>
          <w:rFonts w:ascii="Calibri" w:hAnsi="Calibri" w:cs="Calibri"/>
        </w:rPr>
      </w:pPr>
    </w:p>
    <w:p w14:paraId="3AD165AB" w14:textId="77777777" w:rsidR="000E551B" w:rsidRPr="00684675" w:rsidRDefault="000E551B" w:rsidP="000E551B">
      <w:pPr>
        <w:jc w:val="center"/>
        <w:rPr>
          <w:rStyle w:val="Strong"/>
          <w:rFonts w:ascii="Calibri" w:hAnsi="Calibri" w:cs="Calibri"/>
        </w:rPr>
      </w:pPr>
      <w:r w:rsidRPr="00684675">
        <w:rPr>
          <w:rStyle w:val="Strong"/>
          <w:rFonts w:ascii="Calibri" w:hAnsi="Calibri" w:cs="Calibri"/>
        </w:rPr>
        <w:t>But He Votes.</w:t>
      </w:r>
    </w:p>
    <w:p w14:paraId="0E36365A" w14:textId="77777777" w:rsidR="000E551B" w:rsidRPr="00684675" w:rsidRDefault="000E551B" w:rsidP="000E551B">
      <w:pPr>
        <w:jc w:val="center"/>
        <w:rPr>
          <w:rStyle w:val="Strong"/>
          <w:rFonts w:ascii="Calibri" w:hAnsi="Calibri" w:cs="Calibri"/>
        </w:rPr>
      </w:pPr>
    </w:p>
    <w:p w14:paraId="50CFDD61" w14:textId="77777777" w:rsidR="000E551B" w:rsidRPr="00684675" w:rsidRDefault="000E551B" w:rsidP="000E551B">
      <w:pPr>
        <w:rPr>
          <w:rFonts w:ascii="Calibri" w:hAnsi="Calibri" w:cs="Calibri"/>
        </w:rPr>
      </w:pPr>
      <w:r w:rsidRPr="00684675">
        <w:rPr>
          <w:rFonts w:ascii="Calibri" w:hAnsi="Calibri" w:cs="Calibri"/>
        </w:rPr>
        <w:t xml:space="preserve">    “Brother Luke,” he said, lives “all over.  </w:t>
      </w:r>
      <w:proofErr w:type="gramStart"/>
      <w:r w:rsidRPr="00684675">
        <w:rPr>
          <w:rFonts w:ascii="Calibri" w:hAnsi="Calibri" w:cs="Calibri"/>
        </w:rPr>
        <w:t>First</w:t>
      </w:r>
      <w:proofErr w:type="gramEnd"/>
      <w:r w:rsidRPr="00684675">
        <w:rPr>
          <w:rFonts w:ascii="Calibri" w:hAnsi="Calibri" w:cs="Calibri"/>
        </w:rPr>
        <w:t xml:space="preserve"> he's here, then he's there.  I can't tell nothing about him.”</w:t>
      </w:r>
    </w:p>
    <w:p w14:paraId="516CC567" w14:textId="77777777" w:rsidR="000E551B" w:rsidRPr="00684675" w:rsidRDefault="000E551B" w:rsidP="000E551B">
      <w:pPr>
        <w:rPr>
          <w:rFonts w:ascii="Calibri" w:hAnsi="Calibri" w:cs="Calibri"/>
        </w:rPr>
      </w:pPr>
      <w:r w:rsidRPr="00684675">
        <w:rPr>
          <w:rFonts w:ascii="Calibri" w:hAnsi="Calibri" w:cs="Calibri"/>
        </w:rPr>
        <w:t xml:space="preserve">    “Do you know what day of the week this is?” inquired Mr. Traver.</w:t>
      </w:r>
    </w:p>
    <w:p w14:paraId="54DDE139" w14:textId="77777777" w:rsidR="000E551B" w:rsidRPr="00684675" w:rsidRDefault="000E551B" w:rsidP="000E551B">
      <w:pPr>
        <w:rPr>
          <w:rFonts w:ascii="Calibri" w:hAnsi="Calibri" w:cs="Calibri"/>
        </w:rPr>
      </w:pPr>
      <w:r w:rsidRPr="00684675">
        <w:rPr>
          <w:rFonts w:ascii="Calibri" w:hAnsi="Calibri" w:cs="Calibri"/>
        </w:rPr>
        <w:t xml:space="preserve">    As the question was not answered, Mr. Traver repeated it several times.  Finally, John Henry said it was “Saturday.” He explained that he knew all the time what day it was, but he had not understood the question until it was repeated the last time by the stenographer.</w:t>
      </w:r>
    </w:p>
    <w:p w14:paraId="5F163B9F" w14:textId="77777777" w:rsidR="000E551B" w:rsidRPr="00684675" w:rsidRDefault="000E551B" w:rsidP="000E551B">
      <w:pPr>
        <w:rPr>
          <w:rFonts w:ascii="Calibri" w:hAnsi="Calibri" w:cs="Calibri"/>
        </w:rPr>
      </w:pPr>
      <w:r w:rsidRPr="00684675">
        <w:rPr>
          <w:rFonts w:ascii="Calibri" w:hAnsi="Calibri" w:cs="Calibri"/>
        </w:rPr>
        <w:t xml:space="preserve">    He was born and always lived, he said, at Eagle’s Nest; he knew “most everybody” around Hurley and voted there.</w:t>
      </w:r>
    </w:p>
    <w:p w14:paraId="72FA1C86" w14:textId="77777777" w:rsidR="000E551B" w:rsidRPr="00684675" w:rsidRDefault="000E551B" w:rsidP="000E551B">
      <w:pPr>
        <w:rPr>
          <w:rFonts w:ascii="Calibri" w:hAnsi="Calibri" w:cs="Calibri"/>
        </w:rPr>
      </w:pPr>
      <w:r w:rsidRPr="00684675">
        <w:rPr>
          <w:rFonts w:ascii="Calibri" w:hAnsi="Calibri" w:cs="Calibri"/>
        </w:rPr>
        <w:t xml:space="preserve">    “Who is president now?”  inquired Mr. Traver. </w:t>
      </w:r>
    </w:p>
    <w:p w14:paraId="002531C0" w14:textId="77777777" w:rsidR="000E551B" w:rsidRPr="00684675" w:rsidRDefault="000E551B" w:rsidP="000E551B">
      <w:pPr>
        <w:rPr>
          <w:rFonts w:ascii="Calibri" w:hAnsi="Calibri" w:cs="Calibri"/>
        </w:rPr>
      </w:pPr>
      <w:r w:rsidRPr="00684675">
        <w:rPr>
          <w:rFonts w:ascii="Calibri" w:hAnsi="Calibri" w:cs="Calibri"/>
        </w:rPr>
        <w:t xml:space="preserve">    “President of the U. S.”  said John Henry.  “President of the U. S. now?  I can't think of his name.” </w:t>
      </w:r>
    </w:p>
    <w:p w14:paraId="2DF249F9" w14:textId="77777777" w:rsidR="000E551B" w:rsidRPr="00684675" w:rsidRDefault="000E551B" w:rsidP="000E551B">
      <w:pPr>
        <w:rPr>
          <w:rFonts w:ascii="Calibri" w:hAnsi="Calibri" w:cs="Calibri"/>
        </w:rPr>
      </w:pPr>
      <w:r w:rsidRPr="00684675">
        <w:rPr>
          <w:rFonts w:ascii="Calibri" w:hAnsi="Calibri" w:cs="Calibri"/>
        </w:rPr>
        <w:t xml:space="preserve">    “Who is governor?” inquired Mr. Traver.</w:t>
      </w:r>
    </w:p>
    <w:p w14:paraId="430CAA47" w14:textId="77777777" w:rsidR="000E551B" w:rsidRPr="00684675" w:rsidRDefault="000E551B" w:rsidP="000E551B">
      <w:pPr>
        <w:rPr>
          <w:rFonts w:ascii="Calibri" w:hAnsi="Calibri" w:cs="Calibri"/>
        </w:rPr>
      </w:pPr>
      <w:r w:rsidRPr="00684675">
        <w:rPr>
          <w:rFonts w:ascii="Calibri" w:hAnsi="Calibri" w:cs="Calibri"/>
        </w:rPr>
        <w:t xml:space="preserve">    “I don't recollect that I heard his name mentioned,” said “John Hen.” </w:t>
      </w:r>
    </w:p>
    <w:p w14:paraId="57ED3F55" w14:textId="77777777" w:rsidR="000E551B" w:rsidRPr="00684675" w:rsidRDefault="000E551B" w:rsidP="000E551B">
      <w:pPr>
        <w:rPr>
          <w:rFonts w:ascii="Calibri" w:hAnsi="Calibri" w:cs="Calibri"/>
        </w:rPr>
      </w:pPr>
      <w:r w:rsidRPr="00684675">
        <w:rPr>
          <w:rFonts w:ascii="Calibri" w:hAnsi="Calibri" w:cs="Calibri"/>
        </w:rPr>
        <w:t xml:space="preserve">    “Do you know who </w:t>
      </w:r>
      <w:proofErr w:type="gramStart"/>
      <w:r w:rsidRPr="00684675">
        <w:rPr>
          <w:rFonts w:ascii="Calibri" w:hAnsi="Calibri" w:cs="Calibri"/>
        </w:rPr>
        <w:t>is United States senator</w:t>
      </w:r>
      <w:proofErr w:type="gramEnd"/>
      <w:r w:rsidRPr="00684675">
        <w:rPr>
          <w:rFonts w:ascii="Calibri" w:hAnsi="Calibri" w:cs="Calibri"/>
        </w:rPr>
        <w:t xml:space="preserve">?” continued Mr. Traver. </w:t>
      </w:r>
    </w:p>
    <w:p w14:paraId="43A37C0A" w14:textId="77777777" w:rsidR="000E551B" w:rsidRPr="00684675" w:rsidRDefault="000E551B" w:rsidP="000E551B">
      <w:pPr>
        <w:rPr>
          <w:rFonts w:ascii="Calibri" w:hAnsi="Calibri" w:cs="Calibri"/>
        </w:rPr>
      </w:pPr>
      <w:r w:rsidRPr="00684675">
        <w:rPr>
          <w:rFonts w:ascii="Calibri" w:hAnsi="Calibri" w:cs="Calibri"/>
        </w:rPr>
        <w:t xml:space="preserve">    “I did hear of his name, but I forgot it,” said John Henry. </w:t>
      </w:r>
    </w:p>
    <w:p w14:paraId="71DA7581" w14:textId="77777777" w:rsidR="000E551B" w:rsidRPr="00684675" w:rsidRDefault="000E551B" w:rsidP="000E551B">
      <w:pPr>
        <w:rPr>
          <w:rFonts w:ascii="Calibri" w:hAnsi="Calibri" w:cs="Calibri"/>
        </w:rPr>
      </w:pPr>
      <w:r w:rsidRPr="00684675">
        <w:rPr>
          <w:rFonts w:ascii="Calibri" w:hAnsi="Calibri" w:cs="Calibri"/>
        </w:rPr>
        <w:t xml:space="preserve">    “Do you know who your town supervisor is?” asked Mr. Traver.</w:t>
      </w:r>
    </w:p>
    <w:p w14:paraId="64DAC8F4" w14:textId="77777777" w:rsidR="000E551B" w:rsidRPr="00684675" w:rsidRDefault="000E551B" w:rsidP="000E551B">
      <w:pPr>
        <w:rPr>
          <w:rFonts w:ascii="Calibri" w:hAnsi="Calibri" w:cs="Calibri"/>
        </w:rPr>
      </w:pPr>
      <w:r w:rsidRPr="00684675">
        <w:rPr>
          <w:rFonts w:ascii="Calibri" w:hAnsi="Calibri" w:cs="Calibri"/>
        </w:rPr>
        <w:t xml:space="preserve">    “I forgot who </w:t>
      </w:r>
      <w:proofErr w:type="gramStart"/>
      <w:r w:rsidRPr="00684675">
        <w:rPr>
          <w:rFonts w:ascii="Calibri" w:hAnsi="Calibri" w:cs="Calibri"/>
        </w:rPr>
        <w:t>is supervisor</w:t>
      </w:r>
      <w:proofErr w:type="gramEnd"/>
      <w:r w:rsidRPr="00684675">
        <w:rPr>
          <w:rFonts w:ascii="Calibri" w:hAnsi="Calibri" w:cs="Calibri"/>
        </w:rPr>
        <w:t>,” he replied.</w:t>
      </w:r>
    </w:p>
    <w:p w14:paraId="385C127B" w14:textId="77777777" w:rsidR="000E551B" w:rsidRPr="00684675" w:rsidRDefault="000E551B" w:rsidP="000E551B">
      <w:pPr>
        <w:jc w:val="center"/>
        <w:rPr>
          <w:rStyle w:val="Strong"/>
          <w:rFonts w:ascii="Calibri" w:hAnsi="Calibri" w:cs="Calibri"/>
        </w:rPr>
      </w:pPr>
    </w:p>
    <w:p w14:paraId="3F3DCA5B" w14:textId="77777777" w:rsidR="000E551B" w:rsidRPr="00684675" w:rsidRDefault="000E551B" w:rsidP="000E551B">
      <w:pPr>
        <w:jc w:val="center"/>
        <w:rPr>
          <w:rStyle w:val="Strong"/>
          <w:rFonts w:ascii="Calibri" w:hAnsi="Calibri" w:cs="Calibri"/>
        </w:rPr>
      </w:pPr>
      <w:r w:rsidRPr="00684675">
        <w:rPr>
          <w:rStyle w:val="Strong"/>
          <w:rFonts w:ascii="Calibri" w:hAnsi="Calibri" w:cs="Calibri"/>
        </w:rPr>
        <w:t>Why Belle Was Absent.</w:t>
      </w:r>
    </w:p>
    <w:p w14:paraId="4088DE73" w14:textId="77777777" w:rsidR="000E551B" w:rsidRPr="00684675" w:rsidRDefault="000E551B" w:rsidP="000E551B">
      <w:pPr>
        <w:rPr>
          <w:rFonts w:ascii="Calibri" w:hAnsi="Calibri" w:cs="Calibri"/>
        </w:rPr>
      </w:pPr>
    </w:p>
    <w:p w14:paraId="5DCAB000" w14:textId="77777777" w:rsidR="000E551B" w:rsidRPr="00684675" w:rsidRDefault="000E551B" w:rsidP="000E551B">
      <w:pPr>
        <w:rPr>
          <w:rFonts w:ascii="Calibri" w:hAnsi="Calibri" w:cs="Calibri"/>
        </w:rPr>
      </w:pPr>
      <w:r w:rsidRPr="00684675">
        <w:rPr>
          <w:rFonts w:ascii="Calibri" w:hAnsi="Calibri" w:cs="Calibri"/>
        </w:rPr>
        <w:t xml:space="preserve">    John Henry said he never had been arrested. Belle, he explained, could not be in court because she had to stay home and take care of May's baby.  There was always plenty to eat in the house, pork, bread and “the like o’ that,” all of which he bought out of the $2 a day wages he gets when he works.</w:t>
      </w:r>
    </w:p>
    <w:p w14:paraId="43CEE21E" w14:textId="77777777" w:rsidR="000E551B" w:rsidRPr="00684675" w:rsidRDefault="000E551B" w:rsidP="000E551B">
      <w:pPr>
        <w:rPr>
          <w:rFonts w:ascii="Calibri" w:hAnsi="Calibri" w:cs="Calibri"/>
        </w:rPr>
      </w:pPr>
      <w:r w:rsidRPr="00684675">
        <w:rPr>
          <w:rFonts w:ascii="Calibri" w:hAnsi="Calibri" w:cs="Calibri"/>
        </w:rPr>
        <w:t xml:space="preserve">    “What do you think of May and her baby?”  asked Mr. Traver.</w:t>
      </w:r>
    </w:p>
    <w:p w14:paraId="72C564DF" w14:textId="77777777" w:rsidR="000E551B" w:rsidRPr="00684675" w:rsidRDefault="000E551B" w:rsidP="000E551B">
      <w:pPr>
        <w:rPr>
          <w:rFonts w:ascii="Calibri" w:hAnsi="Calibri" w:cs="Calibri"/>
        </w:rPr>
      </w:pPr>
      <w:r w:rsidRPr="00684675">
        <w:rPr>
          <w:rFonts w:ascii="Calibri" w:hAnsi="Calibri" w:cs="Calibri"/>
        </w:rPr>
        <w:t xml:space="preserve">    “</w:t>
      </w:r>
      <w:proofErr w:type="gramStart"/>
      <w:r w:rsidRPr="00684675">
        <w:rPr>
          <w:rFonts w:ascii="Calibri" w:hAnsi="Calibri" w:cs="Calibri"/>
        </w:rPr>
        <w:t>it</w:t>
      </w:r>
      <w:proofErr w:type="gramEnd"/>
      <w:r w:rsidRPr="00684675">
        <w:rPr>
          <w:rFonts w:ascii="Calibri" w:hAnsi="Calibri" w:cs="Calibri"/>
        </w:rPr>
        <w:t xml:space="preserve"> can't be helped now,” he said “I blame him.” </w:t>
      </w:r>
    </w:p>
    <w:p w14:paraId="19BBC643" w14:textId="77777777" w:rsidR="000E551B" w:rsidRPr="00684675" w:rsidRDefault="000E551B" w:rsidP="000E551B">
      <w:pPr>
        <w:rPr>
          <w:rFonts w:ascii="Calibri" w:hAnsi="Calibri" w:cs="Calibri"/>
        </w:rPr>
      </w:pPr>
      <w:r w:rsidRPr="00684675">
        <w:rPr>
          <w:rFonts w:ascii="Calibri" w:hAnsi="Calibri" w:cs="Calibri"/>
        </w:rPr>
        <w:t xml:space="preserve">    Cross-examined, he said he owned the Eagle’s Nest home and had no other home.  He never had asked the poormaster for assistance and did not desire help now; he was willing to bear the disgrace and try to help the others.</w:t>
      </w:r>
    </w:p>
    <w:p w14:paraId="53B1A692" w14:textId="77777777" w:rsidR="000E551B" w:rsidRPr="00684675" w:rsidRDefault="000E551B" w:rsidP="000E551B">
      <w:pPr>
        <w:rPr>
          <w:rFonts w:ascii="Calibri" w:hAnsi="Calibri" w:cs="Calibri"/>
        </w:rPr>
      </w:pPr>
    </w:p>
    <w:p w14:paraId="61500BA6" w14:textId="77777777" w:rsidR="000E551B" w:rsidRPr="00684675" w:rsidRDefault="000E551B" w:rsidP="000E551B">
      <w:pPr>
        <w:jc w:val="center"/>
        <w:rPr>
          <w:rStyle w:val="Strong"/>
          <w:rFonts w:ascii="Calibri" w:hAnsi="Calibri" w:cs="Calibri"/>
        </w:rPr>
      </w:pPr>
      <w:r w:rsidRPr="00684675">
        <w:rPr>
          <w:rStyle w:val="Strong"/>
          <w:rFonts w:ascii="Calibri" w:hAnsi="Calibri" w:cs="Calibri"/>
        </w:rPr>
        <w:t>May Acts Sluggish.</w:t>
      </w:r>
    </w:p>
    <w:p w14:paraId="56DBCCA0" w14:textId="77777777" w:rsidR="000E551B" w:rsidRPr="00684675" w:rsidRDefault="000E551B" w:rsidP="000E551B">
      <w:pPr>
        <w:rPr>
          <w:rFonts w:ascii="Calibri" w:hAnsi="Calibri" w:cs="Calibri"/>
        </w:rPr>
      </w:pPr>
    </w:p>
    <w:p w14:paraId="4945F07D" w14:textId="77777777" w:rsidR="000E551B" w:rsidRPr="00684675" w:rsidRDefault="000E551B" w:rsidP="000E551B">
      <w:pPr>
        <w:rPr>
          <w:rFonts w:ascii="Calibri" w:hAnsi="Calibri" w:cs="Calibri"/>
        </w:rPr>
      </w:pPr>
      <w:r w:rsidRPr="00684675">
        <w:rPr>
          <w:rFonts w:ascii="Calibri" w:hAnsi="Calibri" w:cs="Calibri"/>
        </w:rPr>
        <w:t xml:space="preserve">    May Davis was called to the </w:t>
      </w:r>
      <w:proofErr w:type="gramStart"/>
      <w:r w:rsidRPr="00684675">
        <w:rPr>
          <w:rFonts w:ascii="Calibri" w:hAnsi="Calibri" w:cs="Calibri"/>
        </w:rPr>
        <w:t>stand by</w:t>
      </w:r>
      <w:proofErr w:type="gramEnd"/>
      <w:r w:rsidRPr="00684675">
        <w:rPr>
          <w:rFonts w:ascii="Calibri" w:hAnsi="Calibri" w:cs="Calibri"/>
        </w:rPr>
        <w:t xml:space="preserve"> District Attorney Traver.  Her answers to his questions were very faint and there was generally again a long pause before she gave an answer.  Most of her answers were in monosyllables and her general appearance and attitude were at best sluggish.  She said she had lived in Hurley a year and was twenty-four years old: her mother was </w:t>
      </w:r>
      <w:proofErr w:type="gramStart"/>
      <w:r w:rsidRPr="00684675">
        <w:rPr>
          <w:rFonts w:ascii="Calibri" w:hAnsi="Calibri" w:cs="Calibri"/>
        </w:rPr>
        <w:t>living</w:t>
      </w:r>
      <w:proofErr w:type="gramEnd"/>
      <w:r w:rsidRPr="00684675">
        <w:rPr>
          <w:rFonts w:ascii="Calibri" w:hAnsi="Calibri" w:cs="Calibri"/>
        </w:rPr>
        <w:t xml:space="preserve"> and her name was Belle: she lived with </w:t>
      </w:r>
      <w:r w:rsidRPr="00684675">
        <w:rPr>
          <w:rFonts w:ascii="Calibri" w:hAnsi="Calibri" w:cs="Calibri"/>
          <w:b/>
          <w:bCs/>
        </w:rPr>
        <w:t>B</w:t>
      </w:r>
      <w:r w:rsidRPr="00684675">
        <w:rPr>
          <w:rFonts w:ascii="Calibri" w:hAnsi="Calibri" w:cs="Calibri"/>
        </w:rPr>
        <w:t>elle and uncle John Henry.  She said she did not know when her baby was born but knew “Uncle Luke” was the father.</w:t>
      </w:r>
    </w:p>
    <w:p w14:paraId="1B27C780" w14:textId="77777777" w:rsidR="000E551B" w:rsidRPr="00684675" w:rsidRDefault="000E551B" w:rsidP="000E551B">
      <w:pPr>
        <w:rPr>
          <w:rFonts w:ascii="Calibri" w:hAnsi="Calibri" w:cs="Calibri"/>
        </w:rPr>
      </w:pPr>
      <w:r w:rsidRPr="00684675">
        <w:rPr>
          <w:rFonts w:ascii="Calibri" w:hAnsi="Calibri" w:cs="Calibri"/>
        </w:rPr>
        <w:t xml:space="preserve">    Asked if she knew Mrs. Leverich she nodded affirmatively and pointed to Mrs. Leverich across the </w:t>
      </w:r>
      <w:proofErr w:type="gramStart"/>
      <w:r w:rsidRPr="00684675">
        <w:rPr>
          <w:rFonts w:ascii="Calibri" w:hAnsi="Calibri" w:cs="Calibri"/>
        </w:rPr>
        <w:t>table:</w:t>
      </w:r>
      <w:proofErr w:type="gramEnd"/>
      <w:r w:rsidRPr="00684675">
        <w:rPr>
          <w:rFonts w:ascii="Calibri" w:hAnsi="Calibri" w:cs="Calibri"/>
        </w:rPr>
        <w:t xml:space="preserve"> said she had seen her at school and had gone to school three years.</w:t>
      </w:r>
    </w:p>
    <w:p w14:paraId="601D360A" w14:textId="77777777" w:rsidR="000E551B" w:rsidRPr="00684675" w:rsidRDefault="000E551B" w:rsidP="000E551B">
      <w:pPr>
        <w:rPr>
          <w:rFonts w:ascii="Calibri" w:hAnsi="Calibri" w:cs="Calibri"/>
        </w:rPr>
      </w:pPr>
      <w:r w:rsidRPr="00684675">
        <w:rPr>
          <w:rFonts w:ascii="Calibri" w:hAnsi="Calibri" w:cs="Calibri"/>
        </w:rPr>
        <w:t xml:space="preserve">    She could count, she said, but did not know how far. Asked if she could count to </w:t>
      </w:r>
      <w:proofErr w:type="gramStart"/>
      <w:r w:rsidRPr="00684675">
        <w:rPr>
          <w:rFonts w:ascii="Calibri" w:hAnsi="Calibri" w:cs="Calibri"/>
        </w:rPr>
        <w:t>ten</w:t>
      </w:r>
      <w:proofErr w:type="gramEnd"/>
      <w:r w:rsidRPr="00684675">
        <w:rPr>
          <w:rFonts w:ascii="Calibri" w:hAnsi="Calibri" w:cs="Calibri"/>
        </w:rPr>
        <w:t xml:space="preserve"> she nodded her head. But she could not read or write she said.</w:t>
      </w:r>
    </w:p>
    <w:p w14:paraId="5BAF14D8" w14:textId="77777777" w:rsidR="000E551B" w:rsidRPr="00684675" w:rsidRDefault="000E551B" w:rsidP="000E551B">
      <w:pPr>
        <w:rPr>
          <w:rFonts w:ascii="Calibri" w:hAnsi="Calibri" w:cs="Calibri"/>
        </w:rPr>
      </w:pPr>
      <w:r w:rsidRPr="00684675">
        <w:rPr>
          <w:rFonts w:ascii="Calibri" w:hAnsi="Calibri" w:cs="Calibri"/>
        </w:rPr>
        <w:t xml:space="preserve">    When District Attorney Traver placed a sheet of paper before her and handed her a pencil telling her to write her name, the girl without effort wrote her name clearly. She also called correctly more than half of such letters of the alphabet as he had written on another sheet of paper. </w:t>
      </w:r>
    </w:p>
    <w:p w14:paraId="66BF7BEE" w14:textId="77777777" w:rsidR="000E551B" w:rsidRPr="00684675" w:rsidRDefault="000E551B" w:rsidP="000E551B">
      <w:pPr>
        <w:rPr>
          <w:rFonts w:ascii="Calibri" w:hAnsi="Calibri" w:cs="Calibri"/>
        </w:rPr>
      </w:pPr>
      <w:r w:rsidRPr="00684675">
        <w:rPr>
          <w:rFonts w:ascii="Calibri" w:hAnsi="Calibri" w:cs="Calibri"/>
        </w:rPr>
        <w:t xml:space="preserve">     District Attorney Traver said he wanted to be entirely fair, not only to the two children but also to The People of the State of New York, whom he represented, but he did not care to go into certain details of the home life. </w:t>
      </w:r>
    </w:p>
    <w:p w14:paraId="5B025504" w14:textId="77777777" w:rsidR="000E551B" w:rsidRPr="00684675" w:rsidRDefault="000E551B" w:rsidP="000E551B">
      <w:pPr>
        <w:rPr>
          <w:rFonts w:ascii="Calibri" w:hAnsi="Calibri" w:cs="Calibri"/>
        </w:rPr>
      </w:pPr>
      <w:r w:rsidRPr="00684675">
        <w:rPr>
          <w:rFonts w:ascii="Calibri" w:hAnsi="Calibri" w:cs="Calibri"/>
        </w:rPr>
        <w:t xml:space="preserve">    Cross-examined by Mr. Merritt, May said she had plenty to eat at home and Uncle John treated her good. Uncle John would not let Uncle Luke come around the house and nobody else came there. She had worked for Uncle Luke about a year ago. Uncle Luke then living in another house in Eagle's Nest and on a certain occasion she remembered Uncle Luke was drunk. </w:t>
      </w:r>
    </w:p>
    <w:p w14:paraId="03846874" w14:textId="77777777" w:rsidR="000E551B" w:rsidRPr="00684675" w:rsidRDefault="000E551B" w:rsidP="000E551B">
      <w:pPr>
        <w:rPr>
          <w:rFonts w:ascii="Calibri" w:hAnsi="Calibri" w:cs="Calibri"/>
        </w:rPr>
      </w:pPr>
      <w:r w:rsidRPr="00684675">
        <w:rPr>
          <w:rFonts w:ascii="Calibri" w:hAnsi="Calibri" w:cs="Calibri"/>
        </w:rPr>
        <w:t xml:space="preserve">    The girl was not examined at length. Apparently slow of comprehension at first, she answered later questions more freely and with more than a simple “Yes” or “No.” </w:t>
      </w:r>
    </w:p>
    <w:p w14:paraId="09A7D022" w14:textId="77777777" w:rsidR="000E551B" w:rsidRPr="00684675" w:rsidRDefault="000E551B" w:rsidP="000E551B">
      <w:pPr>
        <w:rPr>
          <w:rFonts w:ascii="Calibri" w:hAnsi="Calibri" w:cs="Calibri"/>
        </w:rPr>
      </w:pPr>
    </w:p>
    <w:p w14:paraId="05E85F5A" w14:textId="77777777" w:rsidR="000E551B" w:rsidRPr="00684675" w:rsidRDefault="000E551B" w:rsidP="000E551B">
      <w:pPr>
        <w:jc w:val="center"/>
        <w:rPr>
          <w:rFonts w:ascii="Calibri" w:hAnsi="Calibri" w:cs="Calibri"/>
          <w:b/>
          <w:bCs/>
        </w:rPr>
      </w:pPr>
      <w:r w:rsidRPr="00684675">
        <w:rPr>
          <w:rFonts w:ascii="Calibri" w:hAnsi="Calibri" w:cs="Calibri"/>
          <w:b/>
          <w:bCs/>
        </w:rPr>
        <w:t>Younger Child Brighter</w:t>
      </w:r>
    </w:p>
    <w:p w14:paraId="3E9EBF9C" w14:textId="77777777" w:rsidR="000E551B" w:rsidRPr="00684675" w:rsidRDefault="000E551B" w:rsidP="000E551B">
      <w:pPr>
        <w:jc w:val="center"/>
        <w:rPr>
          <w:rFonts w:ascii="Calibri" w:hAnsi="Calibri" w:cs="Calibri"/>
          <w:b/>
          <w:bCs/>
        </w:rPr>
      </w:pPr>
    </w:p>
    <w:p w14:paraId="6B299B30" w14:textId="77777777" w:rsidR="000E551B" w:rsidRPr="00684675" w:rsidRDefault="000E551B" w:rsidP="000E551B">
      <w:pPr>
        <w:rPr>
          <w:rFonts w:ascii="Calibri" w:hAnsi="Calibri" w:cs="Calibri"/>
        </w:rPr>
      </w:pPr>
      <w:r w:rsidRPr="00684675">
        <w:rPr>
          <w:rFonts w:ascii="Calibri" w:hAnsi="Calibri" w:cs="Calibri"/>
          <w:b/>
          <w:bCs/>
        </w:rPr>
        <w:t xml:space="preserve">    </w:t>
      </w:r>
      <w:r w:rsidRPr="00684675">
        <w:rPr>
          <w:rFonts w:ascii="Calibri" w:hAnsi="Calibri" w:cs="Calibri"/>
        </w:rPr>
        <w:t xml:space="preserve">Nine-year-old Elizabeth Davis was called to the </w:t>
      </w:r>
      <w:proofErr w:type="gramStart"/>
      <w:r w:rsidRPr="00684675">
        <w:rPr>
          <w:rFonts w:ascii="Calibri" w:hAnsi="Calibri" w:cs="Calibri"/>
        </w:rPr>
        <w:t>stand  by</w:t>
      </w:r>
      <w:proofErr w:type="gramEnd"/>
      <w:r w:rsidRPr="00684675">
        <w:rPr>
          <w:rFonts w:ascii="Calibri" w:hAnsi="Calibri" w:cs="Calibri"/>
        </w:rPr>
        <w:t xml:space="preserve"> Mr. Traver who spoke in lowered tones to the child whose eyes at first rolled around as if she was frightened, but she answered his questions more promptly when he spoke in his usual tone of voice. She said we lived “up at the house,” had been going to school “a month,” was ten years old, and she could not read, </w:t>
      </w:r>
      <w:proofErr w:type="gramStart"/>
      <w:r w:rsidRPr="00684675">
        <w:rPr>
          <w:rFonts w:ascii="Calibri" w:hAnsi="Calibri" w:cs="Calibri"/>
        </w:rPr>
        <w:t>write</w:t>
      </w:r>
      <w:proofErr w:type="gramEnd"/>
      <w:r w:rsidRPr="00684675">
        <w:rPr>
          <w:rFonts w:ascii="Calibri" w:hAnsi="Calibri" w:cs="Calibri"/>
        </w:rPr>
        <w:t xml:space="preserve"> or count. Uncle John and Uncle Luke also lived at the house, but nobody else except “Baby Ruth.” In going to school, she always walked with Catherine Hasbrouk and her colored girl. She always had plenty to eat—meat and bread and […] and tea. Most of the child's answers were made by a shake of the head.</w:t>
      </w:r>
    </w:p>
    <w:p w14:paraId="36336046" w14:textId="77777777" w:rsidR="000E551B" w:rsidRPr="00684675" w:rsidRDefault="000E551B" w:rsidP="000E551B">
      <w:pPr>
        <w:rPr>
          <w:rFonts w:ascii="Calibri" w:hAnsi="Calibri" w:cs="Calibri"/>
        </w:rPr>
      </w:pPr>
    </w:p>
    <w:p w14:paraId="6C011D31" w14:textId="77777777" w:rsidR="000E551B" w:rsidRPr="00684675" w:rsidRDefault="000E551B" w:rsidP="000E551B">
      <w:pPr>
        <w:jc w:val="center"/>
        <w:rPr>
          <w:rFonts w:ascii="Calibri" w:hAnsi="Calibri" w:cs="Calibri"/>
          <w:b/>
          <w:bCs/>
        </w:rPr>
      </w:pPr>
      <w:r w:rsidRPr="00684675">
        <w:rPr>
          <w:rFonts w:ascii="Calibri" w:hAnsi="Calibri" w:cs="Calibri"/>
          <w:b/>
          <w:bCs/>
        </w:rPr>
        <w:t>Belle Davis Will Testify</w:t>
      </w:r>
    </w:p>
    <w:p w14:paraId="01C9D0BF" w14:textId="77777777" w:rsidR="000E551B" w:rsidRPr="00684675" w:rsidRDefault="000E551B" w:rsidP="000E551B">
      <w:pPr>
        <w:rPr>
          <w:rFonts w:ascii="Calibri" w:hAnsi="Calibri" w:cs="Calibri"/>
        </w:rPr>
      </w:pPr>
    </w:p>
    <w:p w14:paraId="3659F140" w14:textId="77777777" w:rsidR="000E551B" w:rsidRPr="00684675" w:rsidRDefault="000E551B" w:rsidP="000E551B">
      <w:pPr>
        <w:rPr>
          <w:rFonts w:ascii="Calibri" w:hAnsi="Calibri" w:cs="Calibri"/>
        </w:rPr>
      </w:pPr>
      <w:r w:rsidRPr="00684675">
        <w:rPr>
          <w:rFonts w:ascii="Calibri" w:hAnsi="Calibri" w:cs="Calibri"/>
        </w:rPr>
        <w:t xml:space="preserve">    Mr. Traver said he would like to have Belle Davis take the witness stand before examining the doctors, and “John Hen” and his counsel promised she would appear at the legal hearing when May could remain at home to take care of her baby. </w:t>
      </w:r>
    </w:p>
    <w:p w14:paraId="3388F121" w14:textId="77777777" w:rsidR="000E551B" w:rsidRPr="00684675" w:rsidRDefault="000E551B" w:rsidP="000E551B">
      <w:pPr>
        <w:rPr>
          <w:rFonts w:ascii="Calibri" w:hAnsi="Calibri" w:cs="Calibri"/>
        </w:rPr>
      </w:pPr>
    </w:p>
    <w:p w14:paraId="27975768" w14:textId="77777777" w:rsidR="000E551B" w:rsidRPr="00684675" w:rsidRDefault="000E551B" w:rsidP="000E551B">
      <w:pPr>
        <w:jc w:val="center"/>
        <w:rPr>
          <w:rFonts w:ascii="Calibri" w:hAnsi="Calibri" w:cs="Calibri"/>
          <w:b/>
          <w:bCs/>
        </w:rPr>
      </w:pPr>
      <w:r w:rsidRPr="00684675">
        <w:rPr>
          <w:rFonts w:ascii="Calibri" w:hAnsi="Calibri" w:cs="Calibri"/>
          <w:b/>
          <w:bCs/>
        </w:rPr>
        <w:t>Judge Snyder on the Stand</w:t>
      </w:r>
    </w:p>
    <w:p w14:paraId="7400F124" w14:textId="77777777" w:rsidR="000E551B" w:rsidRPr="00684675" w:rsidRDefault="000E551B" w:rsidP="000E551B">
      <w:pPr>
        <w:jc w:val="center"/>
        <w:rPr>
          <w:rFonts w:ascii="Calibri" w:hAnsi="Calibri" w:cs="Calibri"/>
          <w:b/>
          <w:bCs/>
        </w:rPr>
      </w:pPr>
    </w:p>
    <w:p w14:paraId="632FF367" w14:textId="77777777" w:rsidR="000E551B" w:rsidRPr="00684675" w:rsidRDefault="000E551B" w:rsidP="000E551B">
      <w:pPr>
        <w:rPr>
          <w:rFonts w:ascii="Calibri" w:hAnsi="Calibri" w:cs="Calibri"/>
        </w:rPr>
      </w:pPr>
      <w:r w:rsidRPr="00684675">
        <w:rPr>
          <w:rFonts w:ascii="Calibri" w:hAnsi="Calibri" w:cs="Calibri"/>
        </w:rPr>
        <w:t xml:space="preserve">        Justice of the Peace Charles A. Snyder was called to the </w:t>
      </w:r>
      <w:proofErr w:type="gramStart"/>
      <w:r w:rsidRPr="00684675">
        <w:rPr>
          <w:rFonts w:ascii="Calibri" w:hAnsi="Calibri" w:cs="Calibri"/>
        </w:rPr>
        <w:t>stand by</w:t>
      </w:r>
      <w:proofErr w:type="gramEnd"/>
      <w:r w:rsidRPr="00684675">
        <w:rPr>
          <w:rFonts w:ascii="Calibri" w:hAnsi="Calibri" w:cs="Calibri"/>
        </w:rPr>
        <w:t xml:space="preserve"> Mr. Merritt and he had never known John Henry to apply to the town for support; he always worked when he could get it, and been law abiding, owns his property and pays his taxes.  Judge Snyder said he had not signed the petition but has talked over the case with Mrs. Martha Davis and turned the petition over to her.  He had been to the Eagle’s Nest house and found it clean. He had no complaint to make against John Henry.</w:t>
      </w:r>
    </w:p>
    <w:p w14:paraId="4199A40A" w14:textId="77777777" w:rsidR="000E551B" w:rsidRPr="00684675" w:rsidRDefault="000E551B" w:rsidP="000E551B">
      <w:pPr>
        <w:rPr>
          <w:rFonts w:ascii="Calibri" w:hAnsi="Calibri" w:cs="Calibri"/>
        </w:rPr>
      </w:pPr>
    </w:p>
    <w:p w14:paraId="3E36E382" w14:textId="77777777" w:rsidR="000E551B" w:rsidRPr="00684675" w:rsidRDefault="000E551B" w:rsidP="000E551B">
      <w:pPr>
        <w:jc w:val="center"/>
        <w:rPr>
          <w:rFonts w:ascii="Calibri" w:hAnsi="Calibri" w:cs="Calibri"/>
          <w:b/>
          <w:bCs/>
        </w:rPr>
      </w:pPr>
      <w:r w:rsidRPr="00684675">
        <w:rPr>
          <w:rFonts w:ascii="Calibri" w:hAnsi="Calibri" w:cs="Calibri"/>
          <w:b/>
          <w:bCs/>
        </w:rPr>
        <w:t>Constable Decided Opinion</w:t>
      </w:r>
    </w:p>
    <w:p w14:paraId="5AC2BDD4" w14:textId="77777777" w:rsidR="000E551B" w:rsidRPr="00684675" w:rsidRDefault="000E551B" w:rsidP="000E551B">
      <w:pPr>
        <w:rPr>
          <w:rFonts w:ascii="Calibri" w:hAnsi="Calibri" w:cs="Calibri"/>
        </w:rPr>
      </w:pPr>
      <w:r w:rsidRPr="00684675">
        <w:rPr>
          <w:rFonts w:ascii="Calibri" w:hAnsi="Calibri" w:cs="Calibri"/>
        </w:rPr>
        <w:t xml:space="preserve">    Mr. Merritt said he would call some of the other petitioners as witnesses and asked Constable Walter R. </w:t>
      </w:r>
      <w:proofErr w:type="gramStart"/>
      <w:r w:rsidRPr="00684675">
        <w:rPr>
          <w:rFonts w:ascii="Calibri" w:hAnsi="Calibri" w:cs="Calibri"/>
        </w:rPr>
        <w:t>Van</w:t>
      </w:r>
      <w:proofErr w:type="gramEnd"/>
      <w:r w:rsidRPr="00684675">
        <w:rPr>
          <w:rFonts w:ascii="Calibri" w:hAnsi="Calibri" w:cs="Calibri"/>
        </w:rPr>
        <w:t xml:space="preserve"> Demark to take the stand. Mr. Van Demark said he wanted it understood that he had not signed the petition. </w:t>
      </w:r>
    </w:p>
    <w:p w14:paraId="7BF9526B" w14:textId="77777777" w:rsidR="000E551B" w:rsidRPr="00684675" w:rsidRDefault="000E551B" w:rsidP="000E551B">
      <w:pPr>
        <w:rPr>
          <w:rFonts w:ascii="Calibri" w:hAnsi="Calibri" w:cs="Calibri"/>
        </w:rPr>
      </w:pPr>
      <w:r w:rsidRPr="00684675">
        <w:rPr>
          <w:rFonts w:ascii="Calibri" w:hAnsi="Calibri" w:cs="Calibri"/>
        </w:rPr>
        <w:t xml:space="preserve">    “Then you are willing to tell us what the reputation of John Henry Davis is from the speech of people?”  asked Mr. Merritt. </w:t>
      </w:r>
    </w:p>
    <w:p w14:paraId="26DBBBFF" w14:textId="77777777" w:rsidR="000E551B" w:rsidRPr="00684675" w:rsidRDefault="000E551B" w:rsidP="000E551B">
      <w:pPr>
        <w:rPr>
          <w:rFonts w:ascii="Calibri" w:hAnsi="Calibri" w:cs="Calibri"/>
        </w:rPr>
      </w:pPr>
      <w:r w:rsidRPr="00684675">
        <w:rPr>
          <w:rFonts w:ascii="Calibri" w:hAnsi="Calibri" w:cs="Calibri"/>
        </w:rPr>
        <w:t xml:space="preserve">    “Certainly,” said VanDemark. </w:t>
      </w:r>
    </w:p>
    <w:p w14:paraId="56C7F97B" w14:textId="77777777" w:rsidR="000E551B" w:rsidRPr="00684675" w:rsidRDefault="000E551B" w:rsidP="000E551B">
      <w:pPr>
        <w:rPr>
          <w:rFonts w:ascii="Calibri" w:hAnsi="Calibri" w:cs="Calibri"/>
        </w:rPr>
      </w:pPr>
      <w:r w:rsidRPr="00684675">
        <w:rPr>
          <w:rFonts w:ascii="Calibri" w:hAnsi="Calibri" w:cs="Calibri"/>
        </w:rPr>
        <w:t xml:space="preserve">   “What is it?” ask Mr. Merritt.</w:t>
      </w:r>
    </w:p>
    <w:p w14:paraId="50BAC756" w14:textId="77777777" w:rsidR="000E551B" w:rsidRPr="00684675" w:rsidRDefault="000E551B" w:rsidP="000E551B">
      <w:pPr>
        <w:rPr>
          <w:rFonts w:ascii="Calibri" w:hAnsi="Calibri" w:cs="Calibri"/>
        </w:rPr>
      </w:pPr>
      <w:r w:rsidRPr="00684675">
        <w:rPr>
          <w:rFonts w:ascii="Calibri" w:hAnsi="Calibri" w:cs="Calibri"/>
        </w:rPr>
        <w:t xml:space="preserve">   “It's </w:t>
      </w:r>
      <w:proofErr w:type="gramStart"/>
      <w:r w:rsidRPr="00684675">
        <w:rPr>
          <w:rFonts w:ascii="Calibri" w:hAnsi="Calibri" w:cs="Calibri"/>
        </w:rPr>
        <w:t>most bad</w:t>
      </w:r>
      <w:proofErr w:type="gramEnd"/>
      <w:r w:rsidRPr="00684675">
        <w:rPr>
          <w:rFonts w:ascii="Calibri" w:hAnsi="Calibri" w:cs="Calibri"/>
        </w:rPr>
        <w:t xml:space="preserve">, on every subject you can mention,” was the surprising answer. </w:t>
      </w:r>
    </w:p>
    <w:p w14:paraId="287E1E69" w14:textId="77777777" w:rsidR="000E551B" w:rsidRPr="00684675" w:rsidRDefault="000E551B" w:rsidP="000E551B">
      <w:pPr>
        <w:rPr>
          <w:rFonts w:ascii="Calibri" w:hAnsi="Calibri" w:cs="Calibri"/>
        </w:rPr>
      </w:pPr>
      <w:r w:rsidRPr="00684675">
        <w:rPr>
          <w:rFonts w:ascii="Calibri" w:hAnsi="Calibri" w:cs="Calibri"/>
        </w:rPr>
        <w:t xml:space="preserve">    Mr. VanDemark said he had no interest in the case except as Constable to that </w:t>
      </w:r>
      <w:proofErr w:type="gramStart"/>
      <w:r w:rsidRPr="00684675">
        <w:rPr>
          <w:rFonts w:ascii="Calibri" w:hAnsi="Calibri" w:cs="Calibri"/>
        </w:rPr>
        <w:t>District .Attorney</w:t>
      </w:r>
      <w:proofErr w:type="gramEnd"/>
      <w:r w:rsidRPr="00684675">
        <w:rPr>
          <w:rFonts w:ascii="Calibri" w:hAnsi="Calibri" w:cs="Calibri"/>
        </w:rPr>
        <w:t xml:space="preserve"> Traver’s request was complied with, that the Davises should be in court. Twice he had had warrants for the arrest of “John Hen,” for failing to send the children to the school. </w:t>
      </w:r>
    </w:p>
    <w:p w14:paraId="096178C4" w14:textId="77777777" w:rsidR="000E551B" w:rsidRDefault="000E551B" w:rsidP="000E551B">
      <w:pPr>
        <w:pBdr>
          <w:bottom w:val="single" w:sz="12" w:space="1" w:color="auto"/>
        </w:pBdr>
        <w:rPr>
          <w:rFonts w:ascii="Calibri" w:hAnsi="Calibri" w:cs="Calibri"/>
        </w:rPr>
      </w:pPr>
      <w:r w:rsidRPr="00684675">
        <w:rPr>
          <w:rFonts w:ascii="Calibri" w:hAnsi="Calibri" w:cs="Calibri"/>
        </w:rPr>
        <w:t xml:space="preserve">    The hearing will be continued next Saturday.</w:t>
      </w:r>
    </w:p>
    <w:p w14:paraId="7B62A9C7" w14:textId="77777777" w:rsidR="000E551B" w:rsidRDefault="000E551B" w:rsidP="000E551B">
      <w:pPr>
        <w:pBdr>
          <w:bottom w:val="single" w:sz="12" w:space="1" w:color="auto"/>
        </w:pBdr>
        <w:rPr>
          <w:rFonts w:ascii="Calibri" w:hAnsi="Calibri" w:cs="Calibri"/>
        </w:rPr>
      </w:pPr>
    </w:p>
    <w:p w14:paraId="13182870" w14:textId="77777777" w:rsidR="000E551B" w:rsidRDefault="000E551B" w:rsidP="000E551B">
      <w:pPr>
        <w:rPr>
          <w:rFonts w:ascii="Calibri" w:hAnsi="Calibri" w:cs="Calibri"/>
        </w:rPr>
      </w:pPr>
    </w:p>
    <w:p w14:paraId="20D40EF5" w14:textId="77777777" w:rsidR="000E551B" w:rsidRPr="002F62F4" w:rsidRDefault="000E551B" w:rsidP="000E551B">
      <w:pPr>
        <w:pStyle w:val="Heading2"/>
      </w:pPr>
      <w:bookmarkStart w:id="34" w:name="_Resource_Name:_Kingston_2"/>
      <w:bookmarkEnd w:id="34"/>
      <w:r w:rsidRPr="002F62F4">
        <w:t>Resource Name: Kingston Daily Freeman Press article 3 (May 1, 1922)</w:t>
      </w:r>
    </w:p>
    <w:p w14:paraId="024E7E50"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 xml:space="preserve">Used During: Lesson </w:t>
      </w:r>
      <w:r>
        <w:rPr>
          <w:rFonts w:ascii="Calibri" w:eastAsiaTheme="minorHAnsi" w:hAnsi="Calibri" w:cs="Calibri"/>
          <w:color w:val="7030A0"/>
          <w:sz w:val="32"/>
          <w:szCs w:val="32"/>
        </w:rPr>
        <w:t>4</w:t>
      </w:r>
    </w:p>
    <w:p w14:paraId="1850641C"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Primary Source</w:t>
      </w:r>
    </w:p>
    <w:p w14:paraId="5F1D3D9F" w14:textId="77777777" w:rsidR="000E551B" w:rsidRDefault="000E551B" w:rsidP="000E551B">
      <w:pPr>
        <w:rPr>
          <w:rFonts w:ascii="Calibri" w:hAnsi="Calibri" w:cs="Calibri"/>
        </w:rPr>
      </w:pPr>
    </w:p>
    <w:p w14:paraId="7FD1D71F" w14:textId="77777777" w:rsidR="000E551B" w:rsidRDefault="000E551B" w:rsidP="000E551B">
      <w:pPr>
        <w:rPr>
          <w:rFonts w:ascii="Calibri" w:hAnsi="Calibri" w:cs="Calibri"/>
        </w:rPr>
      </w:pPr>
    </w:p>
    <w:p w14:paraId="3036C2B7" w14:textId="77777777" w:rsidR="000E551B" w:rsidRDefault="000E551B" w:rsidP="000E551B">
      <w:pPr>
        <w:rPr>
          <w:rFonts w:ascii="Calibri" w:hAnsi="Calibri" w:cs="Calibri"/>
        </w:rPr>
      </w:pPr>
    </w:p>
    <w:p w14:paraId="3FD8A319" w14:textId="77777777" w:rsidR="000E551B" w:rsidRPr="00035556" w:rsidRDefault="000E551B" w:rsidP="000E551B">
      <w:pPr>
        <w:pStyle w:val="NormalWeb"/>
        <w:spacing w:before="0" w:beforeAutospacing="0" w:after="0" w:afterAutospacing="0"/>
        <w:jc w:val="right"/>
      </w:pPr>
      <w:r w:rsidRPr="00035556">
        <w:rPr>
          <w:rFonts w:ascii="Calibri" w:hAnsi="Calibri" w:cs="Calibri"/>
          <w:color w:val="000000"/>
        </w:rPr>
        <w:t>Kingston Daily Freeman, May 1, 1922</w:t>
      </w:r>
    </w:p>
    <w:p w14:paraId="74F5CDE5" w14:textId="77777777" w:rsidR="000E551B" w:rsidRPr="00035556" w:rsidRDefault="000E551B" w:rsidP="000E551B"/>
    <w:p w14:paraId="14E8C5E7" w14:textId="77777777" w:rsidR="000E551B" w:rsidRPr="00035556" w:rsidRDefault="000E551B" w:rsidP="000E551B">
      <w:pPr>
        <w:pStyle w:val="NormalWeb"/>
        <w:spacing w:before="0" w:beforeAutospacing="0" w:after="0" w:afterAutospacing="0"/>
        <w:jc w:val="center"/>
        <w:rPr>
          <w:sz w:val="32"/>
          <w:szCs w:val="32"/>
        </w:rPr>
      </w:pPr>
      <w:r w:rsidRPr="00035556">
        <w:rPr>
          <w:rFonts w:ascii="Calibri" w:hAnsi="Calibri" w:cs="Calibri"/>
          <w:b/>
          <w:bCs/>
          <w:color w:val="000000"/>
          <w:sz w:val="32"/>
          <w:szCs w:val="32"/>
        </w:rPr>
        <w:t xml:space="preserve">Davis Children are </w:t>
      </w:r>
      <w:proofErr w:type="gramStart"/>
      <w:r w:rsidRPr="00035556">
        <w:rPr>
          <w:rFonts w:ascii="Calibri" w:hAnsi="Calibri" w:cs="Calibri"/>
          <w:b/>
          <w:bCs/>
          <w:color w:val="000000"/>
          <w:sz w:val="32"/>
          <w:szCs w:val="32"/>
        </w:rPr>
        <w:t>Defectives</w:t>
      </w:r>
      <w:proofErr w:type="gramEnd"/>
    </w:p>
    <w:p w14:paraId="40FCDE33" w14:textId="77777777" w:rsidR="000E551B" w:rsidRPr="00035556" w:rsidRDefault="000E551B" w:rsidP="000E551B"/>
    <w:p w14:paraId="3FE5159B" w14:textId="77777777" w:rsidR="000E551B" w:rsidRPr="00035556" w:rsidRDefault="000E551B" w:rsidP="000E551B">
      <w:pPr>
        <w:pStyle w:val="NormalWeb"/>
        <w:spacing w:before="0" w:beforeAutospacing="0" w:after="0" w:afterAutospacing="0"/>
      </w:pPr>
      <w:r w:rsidRPr="00035556">
        <w:rPr>
          <w:rFonts w:ascii="Calibri" w:hAnsi="Calibri" w:cs="Calibri"/>
          <w:color w:val="000000"/>
        </w:rPr>
        <w:t xml:space="preserve">Examined first by District Attorney Tarver, Belle Davis said she did not know how old she was, that she lived “up on the hill” at Hurley and had lived there a “month or two.” The idea of time was lacking with Belle, who said she did not know how many months there were in a year, or their names, or how many days there were in a week or what the days were called. She said “John Hen” Davis and Luke Davis were her brothers, and that Luke was the father of her two children </w:t>
      </w:r>
      <w:proofErr w:type="gramStart"/>
      <w:r w:rsidRPr="00035556">
        <w:rPr>
          <w:rFonts w:ascii="Calibri" w:hAnsi="Calibri" w:cs="Calibri"/>
          <w:color w:val="000000"/>
        </w:rPr>
        <w:t>and also</w:t>
      </w:r>
      <w:proofErr w:type="gramEnd"/>
      <w:r w:rsidRPr="00035556">
        <w:rPr>
          <w:rFonts w:ascii="Calibri" w:hAnsi="Calibri" w:cs="Calibri"/>
          <w:color w:val="000000"/>
        </w:rPr>
        <w:t xml:space="preserve"> the father of May’s baby. </w:t>
      </w:r>
    </w:p>
    <w:p w14:paraId="527AB54C" w14:textId="77777777" w:rsidR="000E551B" w:rsidRPr="00035556" w:rsidRDefault="000E551B" w:rsidP="000E551B"/>
    <w:p w14:paraId="488A0438" w14:textId="77777777" w:rsidR="000E551B" w:rsidRPr="00035556" w:rsidRDefault="000E551B" w:rsidP="000E551B">
      <w:pPr>
        <w:pStyle w:val="NormalWeb"/>
        <w:spacing w:before="0" w:beforeAutospacing="0" w:after="0" w:afterAutospacing="0"/>
      </w:pPr>
      <w:r w:rsidRPr="00035556">
        <w:rPr>
          <w:rFonts w:ascii="Calibri" w:hAnsi="Calibri" w:cs="Calibri"/>
          <w:color w:val="000000"/>
        </w:rPr>
        <w:t xml:space="preserve">Cross-examined by Francis C. Merrit, she said that Luke was not the father of May’s </w:t>
      </w:r>
      <w:proofErr w:type="gramStart"/>
      <w:r w:rsidRPr="00035556">
        <w:rPr>
          <w:rFonts w:ascii="Calibri" w:hAnsi="Calibri" w:cs="Calibri"/>
          <w:color w:val="000000"/>
        </w:rPr>
        <w:t>baby</w:t>
      </w:r>
      <w:proofErr w:type="gramEnd"/>
      <w:r w:rsidRPr="00035556">
        <w:rPr>
          <w:rFonts w:ascii="Calibri" w:hAnsi="Calibri" w:cs="Calibri"/>
          <w:color w:val="000000"/>
        </w:rPr>
        <w:t xml:space="preserve"> but the father was a man named Hasbrouk, and that Luke was not the father of May; that she had used Luke’s name because she did not want to make the name of the father public. The father of May, she said, was a married man who lived in Kingston, and the father of May’s baby was also a married man. </w:t>
      </w:r>
    </w:p>
    <w:p w14:paraId="71D0A97D" w14:textId="77777777" w:rsidR="000E551B" w:rsidRPr="00035556" w:rsidRDefault="000E551B" w:rsidP="000E551B"/>
    <w:p w14:paraId="6D0315BF" w14:textId="77777777" w:rsidR="000E551B" w:rsidRPr="00035556" w:rsidRDefault="000E551B" w:rsidP="000E551B">
      <w:pPr>
        <w:pStyle w:val="NormalWeb"/>
        <w:spacing w:before="0" w:beforeAutospacing="0" w:after="0" w:afterAutospacing="0"/>
      </w:pPr>
      <w:r w:rsidRPr="00035556">
        <w:rPr>
          <w:rFonts w:ascii="Calibri" w:hAnsi="Calibri" w:cs="Calibri"/>
          <w:color w:val="000000"/>
        </w:rPr>
        <w:t xml:space="preserve">Doctor Walter N. Thayer, superintendent of state institution for defective delinquents at Napanoch, said he had examined both children on March 17, the examination consisting of two parts, one of which had been conducted by the psychologist from the Middletown Hospital, which was to determine the mental level of the children, and the other part of the examination conducted by himself which was for the purpose taking in the physical, personal, and social conditions and determining the ability of the children to function in civil life. Based on these examinations, he had formed the opinion that both children were of the imbecile type or grade. May having a mentality equivalent to a child of five years and six months and Elizabeth having a mentality equivalent to a child of four years. Neither was sufficiently intelligent to look after their own welfare or that of members of their family. On cross-examination, Dr. Thayer did not consider that the </w:t>
      </w:r>
      <w:proofErr w:type="gramStart"/>
      <w:r w:rsidRPr="00035556">
        <w:rPr>
          <w:rFonts w:ascii="Calibri" w:hAnsi="Calibri" w:cs="Calibri"/>
          <w:color w:val="000000"/>
        </w:rPr>
        <w:t>average colored</w:t>
      </w:r>
      <w:proofErr w:type="gramEnd"/>
      <w:r w:rsidRPr="00035556">
        <w:rPr>
          <w:rFonts w:ascii="Calibri" w:hAnsi="Calibri" w:cs="Calibri"/>
          <w:color w:val="000000"/>
        </w:rPr>
        <w:t xml:space="preserve"> individual should show the same mental level as the Caucasian, be he considered these children considerably lower than the average colored children of their age. They had no moral sense: they were unmoral rather than immoral. They might be taught to perform the simple forms of manual labor which did not require many mental operations, but they had a one-track mind. They might be taught to perform simple household tasks but would require constant supervision and could never take responsibility. Elizabeth, after some years of training, might become a household servant. </w:t>
      </w:r>
    </w:p>
    <w:p w14:paraId="2A662B9C" w14:textId="77777777" w:rsidR="000E551B" w:rsidRPr="00035556" w:rsidRDefault="000E551B" w:rsidP="000E551B"/>
    <w:p w14:paraId="2CA3D6D1" w14:textId="77777777" w:rsidR="000E551B" w:rsidRPr="00035556" w:rsidRDefault="000E551B" w:rsidP="000E551B">
      <w:pPr>
        <w:pStyle w:val="NormalWeb"/>
        <w:spacing w:before="0" w:beforeAutospacing="0" w:after="0" w:afterAutospacing="0"/>
      </w:pPr>
      <w:r w:rsidRPr="00035556">
        <w:rPr>
          <w:rFonts w:ascii="Calibri" w:hAnsi="Calibri" w:cs="Calibri"/>
          <w:color w:val="000000"/>
        </w:rPr>
        <w:t>Dr. Mary Gage-Day testified to having made an examination of both children and she called the children “mentally stupid.” From observations she did not know whether May could perform the physical act which she said she performed, the only physical act she had asked her to perform was to walk, and her walking had been normal.</w:t>
      </w:r>
    </w:p>
    <w:p w14:paraId="2474CCEB" w14:textId="77777777" w:rsidR="000E551B" w:rsidRPr="00035556" w:rsidRDefault="000E551B" w:rsidP="000E551B"/>
    <w:p w14:paraId="2FE627AB" w14:textId="77777777" w:rsidR="000E551B" w:rsidRPr="00035556" w:rsidRDefault="000E551B" w:rsidP="000E551B">
      <w:pPr>
        <w:pStyle w:val="NormalWeb"/>
        <w:spacing w:before="0" w:beforeAutospacing="0" w:after="0" w:afterAutospacing="0"/>
      </w:pPr>
      <w:r w:rsidRPr="00035556">
        <w:rPr>
          <w:rFonts w:ascii="Calibri" w:hAnsi="Calibri" w:cs="Calibri"/>
          <w:color w:val="000000"/>
        </w:rPr>
        <w:t xml:space="preserve">Dr. Henry Van Hovenberg also testified that he had examined May along the lines of physical </w:t>
      </w:r>
      <w:proofErr w:type="gramStart"/>
      <w:r w:rsidRPr="00035556">
        <w:rPr>
          <w:rFonts w:ascii="Calibri" w:hAnsi="Calibri" w:cs="Calibri"/>
          <w:color w:val="000000"/>
        </w:rPr>
        <w:t>conditions</w:t>
      </w:r>
      <w:proofErr w:type="gramEnd"/>
      <w:r w:rsidRPr="00035556">
        <w:rPr>
          <w:rFonts w:ascii="Calibri" w:hAnsi="Calibri" w:cs="Calibri"/>
          <w:color w:val="000000"/>
        </w:rPr>
        <w:t xml:space="preserve"> but he could not recall any specific question he had asked her. Dr. Day had asked most of the questions. Asked whether May had answered the questions correctly, Dr. Van Hovenberg said that they had been answered principally by “yes” or “no”: the questions had been such as to be answered properly in that </w:t>
      </w:r>
      <w:proofErr w:type="gramStart"/>
      <w:r w:rsidRPr="00035556">
        <w:rPr>
          <w:rFonts w:ascii="Calibri" w:hAnsi="Calibri" w:cs="Calibri"/>
          <w:color w:val="000000"/>
        </w:rPr>
        <w:t>way</w:t>
      </w:r>
      <w:proofErr w:type="gramEnd"/>
      <w:r w:rsidRPr="00035556">
        <w:rPr>
          <w:rFonts w:ascii="Calibri" w:hAnsi="Calibri" w:cs="Calibri"/>
          <w:color w:val="000000"/>
        </w:rPr>
        <w:t xml:space="preserve"> but some could have been answered in another way.  He did not know anything of the previous history of these </w:t>
      </w:r>
      <w:proofErr w:type="gramStart"/>
      <w:r w:rsidRPr="00035556">
        <w:rPr>
          <w:rFonts w:ascii="Calibri" w:hAnsi="Calibri" w:cs="Calibri"/>
          <w:color w:val="000000"/>
        </w:rPr>
        <w:t>children</w:t>
      </w:r>
      <w:proofErr w:type="gramEnd"/>
      <w:r w:rsidRPr="00035556">
        <w:rPr>
          <w:rFonts w:ascii="Calibri" w:hAnsi="Calibri" w:cs="Calibri"/>
          <w:color w:val="000000"/>
        </w:rPr>
        <w:t xml:space="preserve"> but he knew Eagle’s Nest because he had had the pleasure of practicing there.</w:t>
      </w:r>
    </w:p>
    <w:p w14:paraId="2B8C8BDC" w14:textId="77777777" w:rsidR="000E551B" w:rsidRPr="00035556" w:rsidRDefault="000E551B" w:rsidP="000E551B"/>
    <w:p w14:paraId="49DE4E5D" w14:textId="77777777" w:rsidR="000E551B" w:rsidRDefault="000E551B" w:rsidP="000E551B">
      <w:pPr>
        <w:pStyle w:val="NormalWeb"/>
        <w:spacing w:before="0" w:beforeAutospacing="0" w:after="0" w:afterAutospacing="0"/>
        <w:rPr>
          <w:rFonts w:ascii="Calibri" w:hAnsi="Calibri" w:cs="Calibri"/>
          <w:color w:val="000000"/>
        </w:rPr>
      </w:pPr>
      <w:r w:rsidRPr="00035556">
        <w:rPr>
          <w:rFonts w:ascii="Calibri" w:hAnsi="Calibri" w:cs="Calibri"/>
          <w:color w:val="000000"/>
        </w:rPr>
        <w:t>Judge Fowler said that from observation and from the testimony he was satisfied that the children were mental defectives. The matter, however, will be held in abeyance until it can be learned to what institution they can be committed, and whether any institution will accept May and her baby which was born last December. </w:t>
      </w:r>
    </w:p>
    <w:p w14:paraId="70711EA6" w14:textId="77777777" w:rsidR="000E551B" w:rsidRDefault="000E551B" w:rsidP="000E551B">
      <w:pPr>
        <w:pStyle w:val="NormalWeb"/>
        <w:spacing w:before="0" w:beforeAutospacing="0" w:after="0" w:afterAutospacing="0"/>
        <w:rPr>
          <w:rFonts w:ascii="Calibri" w:hAnsi="Calibri" w:cs="Calibri"/>
          <w:color w:val="000000"/>
        </w:rPr>
      </w:pPr>
    </w:p>
    <w:p w14:paraId="3EB1B07A" w14:textId="77777777" w:rsidR="000E551B" w:rsidRDefault="000E551B" w:rsidP="000E551B">
      <w:pPr>
        <w:pStyle w:val="NormalWeb"/>
        <w:pBdr>
          <w:bottom w:val="single" w:sz="12" w:space="1" w:color="auto"/>
        </w:pBdr>
        <w:spacing w:before="0" w:beforeAutospacing="0" w:after="0" w:afterAutospacing="0"/>
        <w:rPr>
          <w:rFonts w:ascii="Calibri" w:hAnsi="Calibri" w:cs="Calibri"/>
          <w:color w:val="000000"/>
        </w:rPr>
      </w:pPr>
    </w:p>
    <w:p w14:paraId="41CC20FF" w14:textId="77777777" w:rsidR="000E551B" w:rsidRPr="00B57A6A" w:rsidRDefault="000E551B" w:rsidP="000E551B">
      <w:pPr>
        <w:pStyle w:val="Heading2"/>
      </w:pPr>
      <w:bookmarkStart w:id="35" w:name="_Resource_Name:_Adapted"/>
      <w:bookmarkEnd w:id="35"/>
      <w:r w:rsidRPr="00B57A6A">
        <w:t>Resource Name: Adapted NAMLE Questions</w:t>
      </w:r>
    </w:p>
    <w:p w14:paraId="4F1AA6F6" w14:textId="77777777" w:rsidR="000E551B" w:rsidRPr="00512118"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 xml:space="preserve">Used During: Lesson </w:t>
      </w:r>
      <w:r>
        <w:rPr>
          <w:rFonts w:ascii="Calibri" w:eastAsiaTheme="minorHAnsi" w:hAnsi="Calibri" w:cs="Calibri"/>
          <w:color w:val="7030A0"/>
          <w:sz w:val="32"/>
          <w:szCs w:val="32"/>
        </w:rPr>
        <w:t>6</w:t>
      </w:r>
    </w:p>
    <w:p w14:paraId="4C83FA6B" w14:textId="77777777" w:rsidR="000E551B" w:rsidRDefault="000E551B" w:rsidP="000E551B">
      <w:pPr>
        <w:rPr>
          <w:rFonts w:ascii="Calibri" w:eastAsiaTheme="minorHAnsi" w:hAnsi="Calibri" w:cs="Calibri"/>
          <w:color w:val="7030A0"/>
          <w:sz w:val="32"/>
          <w:szCs w:val="32"/>
        </w:rPr>
      </w:pPr>
      <w:r w:rsidRPr="00512118">
        <w:rPr>
          <w:rFonts w:ascii="Calibri" w:eastAsiaTheme="minorHAnsi" w:hAnsi="Calibri" w:cs="Calibri"/>
          <w:color w:val="7030A0"/>
          <w:sz w:val="32"/>
          <w:szCs w:val="32"/>
        </w:rPr>
        <w:t>Resource Type: Graphic Organizer</w:t>
      </w:r>
    </w:p>
    <w:p w14:paraId="7E2AA68C" w14:textId="77777777" w:rsidR="000E551B" w:rsidRDefault="000E551B" w:rsidP="000E551B">
      <w:pPr>
        <w:pStyle w:val="NormalWeb"/>
        <w:spacing w:before="0" w:beforeAutospacing="0" w:after="0" w:afterAutospacing="0"/>
        <w:rPr>
          <w:rFonts w:ascii="Calibri" w:hAnsi="Calibri" w:cs="Calibri"/>
          <w:color w:val="000000"/>
        </w:rPr>
      </w:pPr>
    </w:p>
    <w:p w14:paraId="4544343B" w14:textId="77777777" w:rsidR="000E551B" w:rsidRDefault="000E551B" w:rsidP="000E551B">
      <w:pPr>
        <w:pStyle w:val="NormalWeb"/>
        <w:spacing w:before="0" w:beforeAutospacing="0" w:after="0" w:afterAutospacing="0"/>
        <w:rPr>
          <w:rFonts w:ascii="Calibri" w:hAnsi="Calibri" w:cs="Calibri"/>
          <w:color w:val="000000"/>
        </w:rPr>
      </w:pPr>
    </w:p>
    <w:p w14:paraId="6494A083" w14:textId="77777777" w:rsidR="000E551B" w:rsidRPr="00F96449" w:rsidRDefault="000E551B" w:rsidP="000E551B">
      <w:pPr>
        <w:pStyle w:val="NoSpacing"/>
        <w:numPr>
          <w:ilvl w:val="0"/>
          <w:numId w:val="19"/>
        </w:numPr>
        <w:tabs>
          <w:tab w:val="left" w:pos="3405"/>
        </w:tabs>
        <w:spacing w:after="240"/>
        <w:rPr>
          <w:rFonts w:ascii="Calibri" w:hAnsi="Calibri" w:cs="Calibri"/>
          <w:sz w:val="24"/>
          <w:szCs w:val="24"/>
        </w:rPr>
      </w:pPr>
      <w:r w:rsidRPr="00B57A6A">
        <w:rPr>
          <w:rFonts w:ascii="Calibri" w:hAnsi="Calibri" w:cs="Calibri"/>
          <w:sz w:val="24"/>
          <w:szCs w:val="24"/>
          <w:u w:val="single"/>
        </w:rPr>
        <w:t>Authorship:</w:t>
      </w:r>
      <w:r>
        <w:rPr>
          <w:rFonts w:ascii="Calibri" w:hAnsi="Calibri" w:cs="Calibri"/>
          <w:sz w:val="24"/>
          <w:szCs w:val="24"/>
        </w:rPr>
        <w:t xml:space="preserve"> </w:t>
      </w:r>
      <w:r w:rsidRPr="00F96449">
        <w:rPr>
          <w:rFonts w:ascii="Calibri" w:hAnsi="Calibri" w:cs="Calibri"/>
          <w:sz w:val="24"/>
          <w:szCs w:val="24"/>
        </w:rPr>
        <w:t>What was the social context for this article?</w:t>
      </w:r>
    </w:p>
    <w:p w14:paraId="34DE9CB4" w14:textId="77777777" w:rsidR="000E551B" w:rsidRDefault="000E551B" w:rsidP="000E551B">
      <w:pPr>
        <w:pStyle w:val="NoSpacing"/>
        <w:numPr>
          <w:ilvl w:val="0"/>
          <w:numId w:val="19"/>
        </w:numPr>
        <w:tabs>
          <w:tab w:val="left" w:pos="3405"/>
        </w:tabs>
        <w:spacing w:after="240"/>
        <w:rPr>
          <w:rFonts w:ascii="Calibri" w:hAnsi="Calibri" w:cs="Calibri"/>
          <w:sz w:val="24"/>
          <w:szCs w:val="24"/>
        </w:rPr>
      </w:pPr>
      <w:r w:rsidRPr="00B57A6A">
        <w:rPr>
          <w:rFonts w:ascii="Calibri" w:hAnsi="Calibri" w:cs="Calibri"/>
          <w:sz w:val="24"/>
          <w:szCs w:val="24"/>
          <w:u w:val="single"/>
        </w:rPr>
        <w:t>Purpose:</w:t>
      </w:r>
      <w:r>
        <w:rPr>
          <w:rFonts w:ascii="Calibri" w:hAnsi="Calibri" w:cs="Calibri"/>
          <w:sz w:val="24"/>
          <w:szCs w:val="24"/>
        </w:rPr>
        <w:t xml:space="preserve"> Why did the author write this article? Who is this article talking to, and what is this article trying to accomplish?</w:t>
      </w:r>
    </w:p>
    <w:p w14:paraId="5B2E7A6F" w14:textId="77777777" w:rsidR="000E551B" w:rsidRDefault="000E551B" w:rsidP="000E551B">
      <w:pPr>
        <w:pStyle w:val="NoSpacing"/>
        <w:numPr>
          <w:ilvl w:val="0"/>
          <w:numId w:val="19"/>
        </w:numPr>
        <w:tabs>
          <w:tab w:val="left" w:pos="3405"/>
        </w:tabs>
        <w:spacing w:after="240"/>
        <w:rPr>
          <w:rFonts w:ascii="Calibri" w:hAnsi="Calibri" w:cs="Calibri"/>
          <w:sz w:val="24"/>
          <w:szCs w:val="24"/>
        </w:rPr>
      </w:pPr>
      <w:r w:rsidRPr="00B57A6A">
        <w:rPr>
          <w:rFonts w:ascii="Calibri" w:hAnsi="Calibri" w:cs="Calibri"/>
          <w:sz w:val="24"/>
          <w:szCs w:val="24"/>
          <w:u w:val="single"/>
        </w:rPr>
        <w:t>Content:</w:t>
      </w:r>
      <w:r>
        <w:rPr>
          <w:rFonts w:ascii="Calibri" w:hAnsi="Calibri" w:cs="Calibri"/>
          <w:sz w:val="24"/>
          <w:szCs w:val="24"/>
        </w:rPr>
        <w:t xml:space="preserve"> What ideas, values, assumptions, and points of view are obvious in this article? What is implied?</w:t>
      </w:r>
    </w:p>
    <w:p w14:paraId="211BD462" w14:textId="77777777" w:rsidR="000E551B" w:rsidRDefault="000E551B" w:rsidP="000E551B">
      <w:pPr>
        <w:pStyle w:val="NoSpacing"/>
        <w:numPr>
          <w:ilvl w:val="0"/>
          <w:numId w:val="19"/>
        </w:numPr>
        <w:tabs>
          <w:tab w:val="left" w:pos="3405"/>
        </w:tabs>
        <w:spacing w:after="240"/>
        <w:rPr>
          <w:rFonts w:ascii="Calibri" w:hAnsi="Calibri" w:cs="Calibri"/>
          <w:sz w:val="24"/>
          <w:szCs w:val="24"/>
        </w:rPr>
      </w:pPr>
      <w:r w:rsidRPr="00B57A6A">
        <w:rPr>
          <w:rFonts w:ascii="Calibri" w:hAnsi="Calibri" w:cs="Calibri"/>
          <w:sz w:val="24"/>
          <w:szCs w:val="24"/>
          <w:u w:val="single"/>
        </w:rPr>
        <w:t>Credibility:</w:t>
      </w:r>
      <w:r>
        <w:rPr>
          <w:rFonts w:ascii="Calibri" w:hAnsi="Calibri" w:cs="Calibri"/>
          <w:sz w:val="24"/>
          <w:szCs w:val="24"/>
        </w:rPr>
        <w:t xml:space="preserve"> What evidence does the author provide for their claims? Are their claims reasonable or reliable?</w:t>
      </w:r>
    </w:p>
    <w:p w14:paraId="43AF8832" w14:textId="77777777" w:rsidR="000E551B" w:rsidRPr="00FA7147" w:rsidRDefault="000E551B" w:rsidP="000E551B">
      <w:pPr>
        <w:pStyle w:val="NoSpacing"/>
        <w:numPr>
          <w:ilvl w:val="0"/>
          <w:numId w:val="19"/>
        </w:numPr>
        <w:tabs>
          <w:tab w:val="left" w:pos="3405"/>
        </w:tabs>
        <w:spacing w:after="240"/>
        <w:rPr>
          <w:rFonts w:ascii="Calibri" w:hAnsi="Calibri" w:cs="Calibri"/>
          <w:sz w:val="24"/>
          <w:szCs w:val="24"/>
        </w:rPr>
      </w:pPr>
      <w:r w:rsidRPr="00B57A6A">
        <w:rPr>
          <w:rFonts w:ascii="Calibri" w:hAnsi="Calibri" w:cs="Calibri"/>
          <w:sz w:val="24"/>
          <w:szCs w:val="24"/>
          <w:u w:val="single"/>
        </w:rPr>
        <w:t>Impact:</w:t>
      </w:r>
      <w:r>
        <w:rPr>
          <w:rFonts w:ascii="Calibri" w:hAnsi="Calibri" w:cs="Calibri"/>
          <w:sz w:val="24"/>
          <w:szCs w:val="24"/>
        </w:rPr>
        <w:t xml:space="preserve"> What impact might this article have had on readers at the time it was published?</w:t>
      </w:r>
    </w:p>
    <w:p w14:paraId="4008C2C7" w14:textId="77777777" w:rsidR="000E551B" w:rsidRPr="00035556" w:rsidRDefault="000E551B" w:rsidP="000E551B">
      <w:pPr>
        <w:pStyle w:val="NormalWeb"/>
        <w:spacing w:before="0" w:beforeAutospacing="0" w:after="0" w:afterAutospacing="0"/>
      </w:pPr>
    </w:p>
    <w:p w14:paraId="2B251340" w14:textId="77777777" w:rsidR="000E551B" w:rsidRPr="00684675" w:rsidRDefault="000E551B" w:rsidP="000E551B">
      <w:pPr>
        <w:rPr>
          <w:rFonts w:ascii="Calibri" w:hAnsi="Calibri" w:cs="Calibri"/>
        </w:rPr>
      </w:pPr>
    </w:p>
    <w:p w14:paraId="4860589D" w14:textId="77777777" w:rsidR="000E551B" w:rsidRPr="00D06830" w:rsidRDefault="000E551B" w:rsidP="000E551B"/>
    <w:p w14:paraId="33345B20" w14:textId="77777777" w:rsidR="000E551B" w:rsidRDefault="000E551B" w:rsidP="000E551B">
      <w:pPr>
        <w:rPr>
          <w:rFonts w:ascii="Calibri" w:eastAsiaTheme="minorHAnsi" w:hAnsi="Calibri" w:cs="Calibri"/>
          <w:b/>
          <w:bCs/>
          <w:color w:val="70AD47"/>
          <w:sz w:val="32"/>
          <w:szCs w:val="32"/>
        </w:rPr>
      </w:pPr>
    </w:p>
    <w:p w14:paraId="7A98972A" w14:textId="77777777" w:rsidR="000E551B" w:rsidRDefault="000E551B" w:rsidP="000E551B">
      <w:pPr>
        <w:rPr>
          <w:rFonts w:ascii="Calibri" w:eastAsiaTheme="minorHAnsi" w:hAnsi="Calibri" w:cs="Calibri"/>
          <w:b/>
          <w:bCs/>
          <w:color w:val="70AD47"/>
          <w:sz w:val="32"/>
          <w:szCs w:val="32"/>
        </w:rPr>
      </w:pPr>
      <w:r>
        <w:rPr>
          <w:color w:val="70AD47"/>
        </w:rPr>
        <w:br w:type="page"/>
      </w:r>
    </w:p>
    <w:p w14:paraId="4AEC1D78" w14:textId="77777777" w:rsidR="000E551B" w:rsidRPr="00512118" w:rsidRDefault="000E551B" w:rsidP="000E551B">
      <w:pPr>
        <w:pStyle w:val="Heading1"/>
        <w:rPr>
          <w:color w:val="70AD47"/>
        </w:rPr>
      </w:pPr>
      <w:bookmarkStart w:id="36" w:name="_Appendix_B:_Assessment_1"/>
      <w:bookmarkStart w:id="37" w:name="_Toc130217871"/>
      <w:bookmarkEnd w:id="36"/>
      <w:r w:rsidRPr="00512118">
        <w:rPr>
          <w:color w:val="70AD47"/>
        </w:rPr>
        <w:t>Appendix B: Assessment Ideas</w:t>
      </w:r>
      <w:bookmarkEnd w:id="30"/>
      <w:bookmarkEnd w:id="31"/>
      <w:bookmarkEnd w:id="37"/>
    </w:p>
    <w:p w14:paraId="5F335E22" w14:textId="77777777" w:rsidR="000E551B" w:rsidRPr="00512118" w:rsidRDefault="000E551B" w:rsidP="000E551B">
      <w:pPr>
        <w:pStyle w:val="NoSpacing"/>
        <w:rPr>
          <w:rFonts w:ascii="Calibri" w:hAnsi="Calibri" w:cs="Calibri"/>
          <w:b/>
          <w:bCs/>
          <w:sz w:val="24"/>
          <w:szCs w:val="24"/>
        </w:rPr>
      </w:pPr>
    </w:p>
    <w:p w14:paraId="50AF1A83" w14:textId="77777777" w:rsidR="000E551B" w:rsidRPr="00512118" w:rsidRDefault="000E551B" w:rsidP="000E551B">
      <w:pPr>
        <w:pStyle w:val="Heading2"/>
        <w:rPr>
          <w:color w:val="70AD47"/>
        </w:rPr>
      </w:pPr>
      <w:bookmarkStart w:id="38" w:name="_Speaking_and_Listening"/>
      <w:bookmarkStart w:id="39" w:name="_Toc129779390"/>
      <w:bookmarkStart w:id="40" w:name="_Toc130217872"/>
      <w:bookmarkEnd w:id="38"/>
      <w:r w:rsidRPr="00512118">
        <w:rPr>
          <w:color w:val="70AD47"/>
        </w:rPr>
        <w:t>Speaking and Listening Standards</w:t>
      </w:r>
      <w:bookmarkEnd w:id="39"/>
      <w:bookmarkEnd w:id="40"/>
    </w:p>
    <w:p w14:paraId="6898FD76" w14:textId="77777777" w:rsidR="000E551B" w:rsidRPr="00512118" w:rsidRDefault="000E551B" w:rsidP="000E551B">
      <w:pPr>
        <w:pStyle w:val="NoSpacing"/>
        <w:rPr>
          <w:rFonts w:ascii="Calibri" w:hAnsi="Calibri" w:cs="Calibri"/>
          <w:sz w:val="24"/>
          <w:szCs w:val="24"/>
        </w:rPr>
      </w:pPr>
      <w:r w:rsidRPr="00512118">
        <w:rPr>
          <w:rFonts w:ascii="Calibri" w:hAnsi="Calibri" w:cs="Calibri"/>
          <w:sz w:val="24"/>
          <w:szCs w:val="24"/>
        </w:rPr>
        <w:t xml:space="preserve">As you listen to groups discussing independently, you could use a chart </w:t>
      </w:r>
      <w:proofErr w:type="gramStart"/>
      <w:r w:rsidRPr="00512118">
        <w:rPr>
          <w:rFonts w:ascii="Calibri" w:hAnsi="Calibri" w:cs="Calibri"/>
          <w:sz w:val="24"/>
          <w:szCs w:val="24"/>
        </w:rPr>
        <w:t>similar to</w:t>
      </w:r>
      <w:proofErr w:type="gramEnd"/>
      <w:r w:rsidRPr="00512118">
        <w:rPr>
          <w:rFonts w:ascii="Calibri" w:hAnsi="Calibri" w:cs="Calibri"/>
          <w:sz w:val="24"/>
          <w:szCs w:val="24"/>
        </w:rPr>
        <w:t xml:space="preserve"> this example to formatively assess speaking and listening standards throughout the unit.</w:t>
      </w:r>
    </w:p>
    <w:p w14:paraId="50408AF5" w14:textId="77777777" w:rsidR="000E551B" w:rsidRPr="00512118" w:rsidRDefault="000E551B" w:rsidP="000E551B">
      <w:pPr>
        <w:pStyle w:val="NoSpacing"/>
        <w:rPr>
          <w:rFonts w:ascii="Calibri" w:hAnsi="Calibri" w:cs="Calibri"/>
          <w:sz w:val="24"/>
          <w:szCs w:val="24"/>
        </w:rPr>
      </w:pPr>
    </w:p>
    <w:p w14:paraId="571FB2D8" w14:textId="77777777" w:rsidR="000E551B" w:rsidRPr="00512118" w:rsidRDefault="000E551B" w:rsidP="000E551B">
      <w:pPr>
        <w:jc w:val="both"/>
        <w:rPr>
          <w:rFonts w:ascii="Calibri" w:hAnsi="Calibri" w:cs="Calibri"/>
        </w:rPr>
      </w:pPr>
      <w:r w:rsidRPr="00512118">
        <w:rPr>
          <w:rFonts w:ascii="Calibri" w:hAnsi="Calibri" w:cs="Calibri"/>
          <w:b/>
          <w:bCs/>
        </w:rPr>
        <w:t>Sample Assignment:</w:t>
      </w:r>
      <w:r w:rsidRPr="00512118">
        <w:rPr>
          <w:rFonts w:ascii="Calibri" w:hAnsi="Calibri" w:cs="Calibri"/>
        </w:rPr>
        <w:t xml:space="preserve"> Discuss Smedman post and share questions (Lesson 2)</w:t>
      </w:r>
    </w:p>
    <w:p w14:paraId="761CDA23" w14:textId="77777777" w:rsidR="000E551B" w:rsidRPr="00512118" w:rsidRDefault="000E551B" w:rsidP="000E551B">
      <w:pPr>
        <w:jc w:val="center"/>
        <w:rPr>
          <w:rFonts w:ascii="Calibri" w:hAnsi="Calibri" w:cs="Calibri"/>
        </w:rPr>
      </w:pPr>
    </w:p>
    <w:tbl>
      <w:tblPr>
        <w:tblStyle w:val="GridTable4-Accent6"/>
        <w:tblW w:w="0" w:type="auto"/>
        <w:tblLook w:val="04A0" w:firstRow="1" w:lastRow="0" w:firstColumn="1" w:lastColumn="0" w:noHBand="0" w:noVBand="1"/>
      </w:tblPr>
      <w:tblGrid>
        <w:gridCol w:w="1539"/>
        <w:gridCol w:w="1228"/>
        <w:gridCol w:w="2102"/>
        <w:gridCol w:w="2486"/>
        <w:gridCol w:w="1902"/>
      </w:tblGrid>
      <w:tr w:rsidR="000E551B" w:rsidRPr="00512118" w14:paraId="525B587E" w14:textId="77777777" w:rsidTr="00DB793C">
        <w:trPr>
          <w:cnfStyle w:val="100000000000" w:firstRow="1" w:lastRow="0" w:firstColumn="0" w:lastColumn="0" w:oddVBand="0" w:evenVBand="0" w:oddHBand="0" w:evenHBand="0" w:firstRowFirstColumn="0" w:firstRowLastColumn="0" w:lastRowFirstColumn="0" w:lastRowLastColumn="0"/>
          <w:trHeight w:val="707"/>
        </w:trPr>
        <w:tc>
          <w:tcPr>
            <w:cnfStyle w:val="001000000000" w:firstRow="0" w:lastRow="0" w:firstColumn="1" w:lastColumn="0" w:oddVBand="0" w:evenVBand="0" w:oddHBand="0" w:evenHBand="0" w:firstRowFirstColumn="0" w:firstRowLastColumn="0" w:lastRowFirstColumn="0" w:lastRowLastColumn="0"/>
            <w:tcW w:w="1539" w:type="dxa"/>
          </w:tcPr>
          <w:p w14:paraId="4BE97078" w14:textId="77777777" w:rsidR="000E551B" w:rsidRPr="00512118" w:rsidRDefault="000E551B" w:rsidP="00DB793C">
            <w:pPr>
              <w:rPr>
                <w:rFonts w:ascii="Calibri" w:hAnsi="Calibri" w:cs="Calibri"/>
              </w:rPr>
            </w:pPr>
            <w:r w:rsidRPr="00512118">
              <w:rPr>
                <w:rFonts w:ascii="Calibri" w:hAnsi="Calibri" w:cs="Calibri"/>
              </w:rPr>
              <w:t>Name</w:t>
            </w:r>
          </w:p>
        </w:tc>
        <w:tc>
          <w:tcPr>
            <w:tcW w:w="1228" w:type="dxa"/>
          </w:tcPr>
          <w:p w14:paraId="558C79E5" w14:textId="77777777" w:rsidR="000E551B" w:rsidRPr="00512118" w:rsidRDefault="000E551B" w:rsidP="00DB793C">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Date</w:t>
            </w:r>
          </w:p>
        </w:tc>
        <w:tc>
          <w:tcPr>
            <w:tcW w:w="2102" w:type="dxa"/>
          </w:tcPr>
          <w:p w14:paraId="092D18EA" w14:textId="77777777" w:rsidR="000E551B" w:rsidRPr="00512118" w:rsidRDefault="000E551B" w:rsidP="00DB793C">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Listens Attentively</w:t>
            </w:r>
          </w:p>
        </w:tc>
        <w:tc>
          <w:tcPr>
            <w:tcW w:w="2486" w:type="dxa"/>
          </w:tcPr>
          <w:p w14:paraId="222190DE" w14:textId="77777777" w:rsidR="000E551B" w:rsidRPr="00512118" w:rsidRDefault="000E551B" w:rsidP="00DB793C">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Responds to Others Appropriately</w:t>
            </w:r>
          </w:p>
        </w:tc>
        <w:tc>
          <w:tcPr>
            <w:tcW w:w="1901" w:type="dxa"/>
          </w:tcPr>
          <w:p w14:paraId="7CBF4F8A" w14:textId="77777777" w:rsidR="000E551B" w:rsidRPr="00512118" w:rsidRDefault="000E551B" w:rsidP="00DB793C">
            <w:pPr>
              <w:cnfStyle w:val="100000000000" w:firstRow="1"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Offers Questions for Discussion</w:t>
            </w:r>
          </w:p>
        </w:tc>
      </w:tr>
      <w:tr w:rsidR="000E551B" w:rsidRPr="00512118" w14:paraId="0A9F8FC2" w14:textId="77777777" w:rsidTr="00DB793C">
        <w:trPr>
          <w:cnfStyle w:val="000000100000" w:firstRow="0" w:lastRow="0" w:firstColumn="0" w:lastColumn="0" w:oddVBand="0" w:evenVBand="0" w:oddHBand="1" w:evenHBand="0" w:firstRowFirstColumn="0" w:firstRowLastColumn="0" w:lastRowFirstColumn="0" w:lastRowLastColumn="0"/>
          <w:trHeight w:val="235"/>
        </w:trPr>
        <w:tc>
          <w:tcPr>
            <w:cnfStyle w:val="001000000000" w:firstRow="0" w:lastRow="0" w:firstColumn="1" w:lastColumn="0" w:oddVBand="0" w:evenVBand="0" w:oddHBand="0" w:evenHBand="0" w:firstRowFirstColumn="0" w:firstRowLastColumn="0" w:lastRowFirstColumn="0" w:lastRowLastColumn="0"/>
            <w:tcW w:w="1539" w:type="dxa"/>
          </w:tcPr>
          <w:p w14:paraId="155EC141" w14:textId="77777777" w:rsidR="000E551B" w:rsidRPr="00512118" w:rsidRDefault="000E551B" w:rsidP="00DB793C">
            <w:pPr>
              <w:rPr>
                <w:rFonts w:ascii="Calibri" w:hAnsi="Calibri" w:cs="Calibri"/>
              </w:rPr>
            </w:pPr>
            <w:r w:rsidRPr="00512118">
              <w:rPr>
                <w:rFonts w:ascii="Calibri" w:hAnsi="Calibri" w:cs="Calibri"/>
              </w:rPr>
              <w:t>Gloria S.</w:t>
            </w:r>
          </w:p>
        </w:tc>
        <w:tc>
          <w:tcPr>
            <w:tcW w:w="1228" w:type="dxa"/>
          </w:tcPr>
          <w:p w14:paraId="6F28882B" w14:textId="77777777" w:rsidR="000E551B" w:rsidRPr="00512118" w:rsidRDefault="000E551B" w:rsidP="00DB793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00FCC440" w14:textId="77777777" w:rsidR="000E551B" w:rsidRPr="00512118" w:rsidRDefault="000E551B" w:rsidP="00DB793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c>
          <w:tcPr>
            <w:tcW w:w="2486" w:type="dxa"/>
          </w:tcPr>
          <w:p w14:paraId="7C016AA4" w14:textId="77777777" w:rsidR="000E551B" w:rsidRPr="00512118" w:rsidRDefault="000E551B" w:rsidP="00DB793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c>
          <w:tcPr>
            <w:tcW w:w="1901" w:type="dxa"/>
          </w:tcPr>
          <w:p w14:paraId="5D6519E7" w14:textId="77777777" w:rsidR="000E551B" w:rsidRPr="00512118" w:rsidRDefault="000E551B" w:rsidP="00DB793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2</w:t>
            </w:r>
          </w:p>
        </w:tc>
      </w:tr>
      <w:tr w:rsidR="000E551B" w:rsidRPr="00512118" w14:paraId="4F3FE5AA" w14:textId="77777777" w:rsidTr="00DB793C">
        <w:trPr>
          <w:trHeight w:val="471"/>
        </w:trPr>
        <w:tc>
          <w:tcPr>
            <w:cnfStyle w:val="001000000000" w:firstRow="0" w:lastRow="0" w:firstColumn="1" w:lastColumn="0" w:oddVBand="0" w:evenVBand="0" w:oddHBand="0" w:evenHBand="0" w:firstRowFirstColumn="0" w:firstRowLastColumn="0" w:lastRowFirstColumn="0" w:lastRowLastColumn="0"/>
            <w:tcW w:w="1539" w:type="dxa"/>
          </w:tcPr>
          <w:p w14:paraId="265ABAFA" w14:textId="77777777" w:rsidR="000E551B" w:rsidRPr="00512118" w:rsidRDefault="000E551B" w:rsidP="00DB793C">
            <w:pPr>
              <w:rPr>
                <w:rFonts w:ascii="Calibri" w:hAnsi="Calibri" w:cs="Calibri"/>
              </w:rPr>
            </w:pPr>
            <w:r w:rsidRPr="00512118">
              <w:rPr>
                <w:rFonts w:ascii="Calibri" w:hAnsi="Calibri" w:cs="Calibri"/>
              </w:rPr>
              <w:t>Jesus W.</w:t>
            </w:r>
          </w:p>
        </w:tc>
        <w:tc>
          <w:tcPr>
            <w:tcW w:w="1228" w:type="dxa"/>
          </w:tcPr>
          <w:p w14:paraId="01C3D6D3" w14:textId="77777777" w:rsidR="000E551B" w:rsidRPr="00512118" w:rsidRDefault="000E551B" w:rsidP="00DB793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51151380" w14:textId="77777777" w:rsidR="000E551B" w:rsidRPr="00512118" w:rsidRDefault="000E551B" w:rsidP="00DB793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2 seems unfocused</w:t>
            </w:r>
          </w:p>
        </w:tc>
        <w:tc>
          <w:tcPr>
            <w:tcW w:w="2486" w:type="dxa"/>
          </w:tcPr>
          <w:p w14:paraId="3099EDD8" w14:textId="77777777" w:rsidR="000E551B" w:rsidRPr="00512118" w:rsidRDefault="000E551B" w:rsidP="00DB793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1 doesn’t respond at all</w:t>
            </w:r>
          </w:p>
        </w:tc>
        <w:tc>
          <w:tcPr>
            <w:tcW w:w="1901" w:type="dxa"/>
          </w:tcPr>
          <w:p w14:paraId="1C4647DF" w14:textId="77777777" w:rsidR="000E551B" w:rsidRPr="00512118" w:rsidRDefault="000E551B" w:rsidP="00DB793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1 no questions</w:t>
            </w:r>
          </w:p>
        </w:tc>
      </w:tr>
      <w:tr w:rsidR="000E551B" w:rsidRPr="00512118" w14:paraId="29DE6757" w14:textId="77777777" w:rsidTr="00DB793C">
        <w:trPr>
          <w:cnfStyle w:val="000000100000" w:firstRow="0" w:lastRow="0" w:firstColumn="0" w:lastColumn="0" w:oddVBand="0" w:evenVBand="0" w:oddHBand="1" w:evenHBand="0" w:firstRowFirstColumn="0" w:firstRowLastColumn="0" w:lastRowFirstColumn="0" w:lastRowLastColumn="0"/>
          <w:trHeight w:val="677"/>
        </w:trPr>
        <w:tc>
          <w:tcPr>
            <w:cnfStyle w:val="001000000000" w:firstRow="0" w:lastRow="0" w:firstColumn="1" w:lastColumn="0" w:oddVBand="0" w:evenVBand="0" w:oddHBand="0" w:evenHBand="0" w:firstRowFirstColumn="0" w:firstRowLastColumn="0" w:lastRowFirstColumn="0" w:lastRowLastColumn="0"/>
            <w:tcW w:w="1539" w:type="dxa"/>
          </w:tcPr>
          <w:p w14:paraId="615A98AD" w14:textId="77777777" w:rsidR="000E551B" w:rsidRPr="00512118" w:rsidRDefault="000E551B" w:rsidP="00DB793C">
            <w:pPr>
              <w:rPr>
                <w:rFonts w:ascii="Calibri" w:hAnsi="Calibri" w:cs="Calibri"/>
              </w:rPr>
            </w:pPr>
            <w:r w:rsidRPr="00512118">
              <w:rPr>
                <w:rFonts w:ascii="Calibri" w:hAnsi="Calibri" w:cs="Calibri"/>
              </w:rPr>
              <w:t>Bobby F.</w:t>
            </w:r>
          </w:p>
        </w:tc>
        <w:tc>
          <w:tcPr>
            <w:tcW w:w="1228" w:type="dxa"/>
          </w:tcPr>
          <w:p w14:paraId="6BA01098" w14:textId="77777777" w:rsidR="000E551B" w:rsidRPr="00512118" w:rsidRDefault="000E551B" w:rsidP="00DB793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76A978B3" w14:textId="77777777" w:rsidR="000E551B" w:rsidRPr="00512118" w:rsidRDefault="000E551B" w:rsidP="00DB793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c>
          <w:tcPr>
            <w:tcW w:w="2486" w:type="dxa"/>
          </w:tcPr>
          <w:p w14:paraId="5E885101" w14:textId="77777777" w:rsidR="000E551B" w:rsidRPr="00512118" w:rsidRDefault="000E551B" w:rsidP="00DB793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 xml:space="preserve">3 I think he’s capable of interacting more.  </w:t>
            </w:r>
          </w:p>
        </w:tc>
        <w:tc>
          <w:tcPr>
            <w:tcW w:w="1901" w:type="dxa"/>
          </w:tcPr>
          <w:p w14:paraId="2E987572" w14:textId="77777777" w:rsidR="000E551B" w:rsidRPr="00512118" w:rsidRDefault="000E551B" w:rsidP="00DB793C">
            <w:pPr>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512118">
              <w:rPr>
                <w:rFonts w:ascii="Calibri" w:hAnsi="Calibri" w:cs="Calibri"/>
              </w:rPr>
              <w:t>4</w:t>
            </w:r>
          </w:p>
        </w:tc>
      </w:tr>
      <w:tr w:rsidR="000E551B" w:rsidRPr="00512118" w14:paraId="64E07C49" w14:textId="77777777" w:rsidTr="00DB793C">
        <w:trPr>
          <w:trHeight w:val="471"/>
        </w:trPr>
        <w:tc>
          <w:tcPr>
            <w:cnfStyle w:val="001000000000" w:firstRow="0" w:lastRow="0" w:firstColumn="1" w:lastColumn="0" w:oddVBand="0" w:evenVBand="0" w:oddHBand="0" w:evenHBand="0" w:firstRowFirstColumn="0" w:firstRowLastColumn="0" w:lastRowFirstColumn="0" w:lastRowLastColumn="0"/>
            <w:tcW w:w="1539" w:type="dxa"/>
          </w:tcPr>
          <w:p w14:paraId="542F2EAD" w14:textId="77777777" w:rsidR="000E551B" w:rsidRPr="00512118" w:rsidRDefault="000E551B" w:rsidP="00DB793C">
            <w:pPr>
              <w:rPr>
                <w:rFonts w:ascii="Calibri" w:hAnsi="Calibri" w:cs="Calibri"/>
              </w:rPr>
            </w:pPr>
            <w:r w:rsidRPr="00512118">
              <w:rPr>
                <w:rFonts w:ascii="Calibri" w:hAnsi="Calibri" w:cs="Calibri"/>
              </w:rPr>
              <w:t>Simon R.</w:t>
            </w:r>
          </w:p>
        </w:tc>
        <w:tc>
          <w:tcPr>
            <w:tcW w:w="1228" w:type="dxa"/>
          </w:tcPr>
          <w:p w14:paraId="311E73EC" w14:textId="77777777" w:rsidR="000E551B" w:rsidRPr="00512118" w:rsidRDefault="000E551B" w:rsidP="00DB793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5/6/23</w:t>
            </w:r>
          </w:p>
        </w:tc>
        <w:tc>
          <w:tcPr>
            <w:tcW w:w="2102" w:type="dxa"/>
          </w:tcPr>
          <w:p w14:paraId="7851ECBD" w14:textId="77777777" w:rsidR="000E551B" w:rsidRPr="00512118" w:rsidRDefault="000E551B" w:rsidP="00DB793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4</w:t>
            </w:r>
          </w:p>
        </w:tc>
        <w:tc>
          <w:tcPr>
            <w:tcW w:w="2486" w:type="dxa"/>
          </w:tcPr>
          <w:p w14:paraId="79F3FDDA" w14:textId="77777777" w:rsidR="000E551B" w:rsidRPr="00512118" w:rsidRDefault="000E551B" w:rsidP="00DB793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3 language a bit strong</w:t>
            </w:r>
          </w:p>
        </w:tc>
        <w:tc>
          <w:tcPr>
            <w:tcW w:w="1901" w:type="dxa"/>
          </w:tcPr>
          <w:p w14:paraId="205E8351" w14:textId="77777777" w:rsidR="000E551B" w:rsidRPr="00512118" w:rsidRDefault="000E551B" w:rsidP="00DB793C">
            <w:pPr>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512118">
              <w:rPr>
                <w:rFonts w:ascii="Calibri" w:hAnsi="Calibri" w:cs="Calibri"/>
              </w:rPr>
              <w:t>4</w:t>
            </w:r>
          </w:p>
        </w:tc>
      </w:tr>
      <w:tr w:rsidR="000E551B" w:rsidRPr="00512118" w14:paraId="7256CD40" w14:textId="77777777" w:rsidTr="00DB793C">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9257" w:type="dxa"/>
            <w:gridSpan w:val="5"/>
          </w:tcPr>
          <w:p w14:paraId="130CEFC3" w14:textId="77777777" w:rsidR="000E551B" w:rsidRPr="00512118" w:rsidRDefault="000E551B" w:rsidP="00DB793C">
            <w:pPr>
              <w:rPr>
                <w:rFonts w:ascii="Calibri" w:hAnsi="Calibri" w:cs="Calibri"/>
              </w:rPr>
            </w:pPr>
            <w:r w:rsidRPr="00512118">
              <w:rPr>
                <w:rFonts w:ascii="Calibri" w:hAnsi="Calibri" w:cs="Calibri"/>
              </w:rPr>
              <w:t>CODE: 4 strong; 3 acceptable; 2 somewhat weak; 4 very weak</w:t>
            </w:r>
          </w:p>
        </w:tc>
      </w:tr>
    </w:tbl>
    <w:p w14:paraId="070D000C" w14:textId="77777777" w:rsidR="000E551B" w:rsidRPr="00512118" w:rsidRDefault="000E551B" w:rsidP="000E551B">
      <w:pPr>
        <w:pStyle w:val="NoSpacing"/>
        <w:rPr>
          <w:rFonts w:ascii="Calibri" w:hAnsi="Calibri" w:cs="Calibri"/>
          <w:sz w:val="24"/>
          <w:szCs w:val="24"/>
        </w:rPr>
      </w:pPr>
    </w:p>
    <w:p w14:paraId="18C78023" w14:textId="77777777" w:rsidR="000E551B" w:rsidRPr="00512118" w:rsidRDefault="000E551B" w:rsidP="000E551B">
      <w:pPr>
        <w:pStyle w:val="NoSpacing"/>
        <w:rPr>
          <w:rFonts w:ascii="Calibri" w:hAnsi="Calibri" w:cs="Calibri"/>
          <w:b/>
          <w:bCs/>
          <w:sz w:val="28"/>
          <w:szCs w:val="28"/>
        </w:rPr>
      </w:pPr>
    </w:p>
    <w:p w14:paraId="388B85E6" w14:textId="77777777" w:rsidR="000E551B" w:rsidRPr="00512118" w:rsidRDefault="000E551B" w:rsidP="000E551B">
      <w:pPr>
        <w:pStyle w:val="Heading2"/>
        <w:rPr>
          <w:color w:val="70AD47"/>
        </w:rPr>
      </w:pPr>
      <w:bookmarkStart w:id="41" w:name="_Writing_Standards/Research_Standard"/>
      <w:bookmarkStart w:id="42" w:name="_Toc129779391"/>
      <w:bookmarkStart w:id="43" w:name="_Toc130217873"/>
      <w:bookmarkEnd w:id="41"/>
      <w:r w:rsidRPr="00512118">
        <w:rPr>
          <w:color w:val="70AD47"/>
        </w:rPr>
        <w:t>Writing Standards/Research Standards</w:t>
      </w:r>
      <w:bookmarkEnd w:id="42"/>
      <w:bookmarkEnd w:id="43"/>
    </w:p>
    <w:p w14:paraId="5B9C9175" w14:textId="77777777" w:rsidR="000E551B" w:rsidRPr="00512118" w:rsidRDefault="000E551B" w:rsidP="000E551B">
      <w:pPr>
        <w:pStyle w:val="NoSpacing"/>
        <w:rPr>
          <w:rFonts w:ascii="Calibri" w:hAnsi="Calibri" w:cs="Calibri"/>
          <w:sz w:val="24"/>
          <w:szCs w:val="24"/>
        </w:rPr>
      </w:pPr>
      <w:r w:rsidRPr="00512118">
        <w:rPr>
          <w:rFonts w:ascii="Calibri" w:hAnsi="Calibri" w:cs="Calibri"/>
          <w:sz w:val="24"/>
          <w:szCs w:val="24"/>
        </w:rPr>
        <w:t xml:space="preserve">Collect samples of student journal writing to assess for writing standards or range of writing standards (for example, supporting positions with text evidence). </w:t>
      </w:r>
    </w:p>
    <w:p w14:paraId="20852B98" w14:textId="77777777" w:rsidR="000E551B" w:rsidRPr="00512118" w:rsidRDefault="000E551B" w:rsidP="000E551B">
      <w:pPr>
        <w:pStyle w:val="NoSpacing"/>
        <w:rPr>
          <w:rFonts w:ascii="Calibri" w:hAnsi="Calibri" w:cs="Calibri"/>
          <w:sz w:val="24"/>
          <w:szCs w:val="24"/>
        </w:rPr>
      </w:pPr>
    </w:p>
    <w:tbl>
      <w:tblPr>
        <w:tblStyle w:val="TableGrid"/>
        <w:tblW w:w="9371"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4685"/>
        <w:gridCol w:w="4686"/>
      </w:tblGrid>
      <w:tr w:rsidR="000E551B" w:rsidRPr="00512118" w14:paraId="2AFB81C0" w14:textId="77777777" w:rsidTr="00DB793C">
        <w:trPr>
          <w:trHeight w:val="158"/>
        </w:trPr>
        <w:tc>
          <w:tcPr>
            <w:tcW w:w="9371" w:type="dxa"/>
            <w:gridSpan w:val="2"/>
            <w:shd w:val="clear" w:color="auto" w:fill="E7E6E6" w:themeFill="background2"/>
          </w:tcPr>
          <w:p w14:paraId="2FE623E3" w14:textId="77777777" w:rsidR="000E551B" w:rsidRPr="00512118" w:rsidRDefault="000E551B" w:rsidP="00DB793C">
            <w:pPr>
              <w:pStyle w:val="NoSpacing"/>
              <w:jc w:val="center"/>
              <w:rPr>
                <w:rFonts w:ascii="Calibri" w:hAnsi="Calibri" w:cs="Calibri"/>
                <w:b/>
                <w:bCs/>
                <w:sz w:val="24"/>
                <w:szCs w:val="24"/>
              </w:rPr>
            </w:pPr>
            <w:r w:rsidRPr="00512118">
              <w:rPr>
                <w:rFonts w:ascii="Calibri" w:hAnsi="Calibri" w:cs="Calibri"/>
                <w:b/>
                <w:bCs/>
                <w:sz w:val="24"/>
                <w:szCs w:val="24"/>
              </w:rPr>
              <w:t>Examples of Student Journal Entries</w:t>
            </w:r>
          </w:p>
        </w:tc>
      </w:tr>
      <w:tr w:rsidR="000E551B" w:rsidRPr="00512118" w14:paraId="62AC3FA2" w14:textId="77777777" w:rsidTr="00DB793C">
        <w:trPr>
          <w:trHeight w:val="3539"/>
        </w:trPr>
        <w:tc>
          <w:tcPr>
            <w:tcW w:w="4685" w:type="dxa"/>
            <w:shd w:val="clear" w:color="auto" w:fill="E7E6E6" w:themeFill="background2"/>
            <w:vAlign w:val="center"/>
          </w:tcPr>
          <w:p w14:paraId="0DAD64C4" w14:textId="77777777" w:rsidR="000E551B" w:rsidRPr="00512118" w:rsidRDefault="000E551B" w:rsidP="00DB793C">
            <w:pPr>
              <w:rPr>
                <w:rFonts w:ascii="Calibri" w:hAnsi="Calibri" w:cs="Calibri"/>
              </w:rPr>
            </w:pPr>
            <w:r w:rsidRPr="00512118">
              <w:rPr>
                <w:rFonts w:ascii="Calibri" w:hAnsi="Calibri" w:cs="Calibri"/>
              </w:rPr>
              <w:t xml:space="preserve">Sample One, Eighth Grader:  I think it wasn’t hard to identify the main argument, because the authors probably wanted to be clear.  They were asking for real children to be taken from their parents, so they must have thought they had to be clear.  </w:t>
            </w:r>
          </w:p>
          <w:p w14:paraId="4FFF67A7" w14:textId="77777777" w:rsidR="000E551B" w:rsidRPr="00512118" w:rsidRDefault="000E551B" w:rsidP="00DB793C">
            <w:pPr>
              <w:pStyle w:val="NoSpacing"/>
              <w:jc w:val="center"/>
              <w:rPr>
                <w:rFonts w:ascii="Calibri" w:hAnsi="Calibri" w:cs="Calibri"/>
                <w:b/>
                <w:bCs/>
                <w:sz w:val="24"/>
                <w:szCs w:val="24"/>
              </w:rPr>
            </w:pPr>
          </w:p>
        </w:tc>
        <w:tc>
          <w:tcPr>
            <w:tcW w:w="4685" w:type="dxa"/>
            <w:shd w:val="clear" w:color="auto" w:fill="E7E6E6" w:themeFill="background2"/>
            <w:vAlign w:val="center"/>
          </w:tcPr>
          <w:p w14:paraId="14385134" w14:textId="77777777" w:rsidR="000E551B" w:rsidRPr="00512118" w:rsidRDefault="000E551B" w:rsidP="00DB793C">
            <w:pPr>
              <w:rPr>
                <w:rFonts w:ascii="Calibri" w:hAnsi="Calibri" w:cs="Calibri"/>
              </w:rPr>
            </w:pPr>
            <w:r w:rsidRPr="00512118">
              <w:rPr>
                <w:rFonts w:ascii="Calibri" w:hAnsi="Calibri" w:cs="Calibri"/>
              </w:rPr>
              <w:t xml:space="preserve">Sample Two, Tenth Grader: I thought about the key terms the authors used, </w:t>
            </w:r>
            <w:proofErr w:type="gramStart"/>
            <w:r w:rsidRPr="00512118">
              <w:rPr>
                <w:rFonts w:ascii="Calibri" w:hAnsi="Calibri" w:cs="Calibri"/>
              </w:rPr>
              <w:t>actually the</w:t>
            </w:r>
            <w:proofErr w:type="gramEnd"/>
            <w:r w:rsidRPr="00512118">
              <w:rPr>
                <w:rFonts w:ascii="Calibri" w:hAnsi="Calibri" w:cs="Calibri"/>
              </w:rPr>
              <w:t xml:space="preserve"> vocabulary they chose. The children are called a “menace,” but in my reading we don’t know why at all! There is no concrete evidence, but it’s a strong idea that the petitioners felt would get the attention they needed.   The idea that the children shouldn’t have “liberty” is a huge “ask,” but one many of the people in the town of Hurley would have thought reasonable.  Also, words like “intelligence” were used, which would also spark interest given the eugenics movements at the time.  They were very clever. </w:t>
            </w:r>
          </w:p>
          <w:p w14:paraId="4F900212" w14:textId="77777777" w:rsidR="000E551B" w:rsidRPr="00512118" w:rsidRDefault="000E551B" w:rsidP="00DB793C">
            <w:pPr>
              <w:pStyle w:val="NoSpacing"/>
              <w:jc w:val="center"/>
              <w:rPr>
                <w:rFonts w:ascii="Calibri" w:hAnsi="Calibri" w:cs="Calibri"/>
                <w:b/>
                <w:bCs/>
                <w:sz w:val="24"/>
                <w:szCs w:val="24"/>
              </w:rPr>
            </w:pPr>
          </w:p>
        </w:tc>
      </w:tr>
    </w:tbl>
    <w:p w14:paraId="0512148E" w14:textId="77777777" w:rsidR="000E551B" w:rsidRPr="00512118" w:rsidRDefault="000E551B" w:rsidP="000E551B">
      <w:pPr>
        <w:pStyle w:val="NoSpacing"/>
        <w:rPr>
          <w:rFonts w:ascii="Calibri" w:hAnsi="Calibri" w:cs="Calibri"/>
          <w:sz w:val="24"/>
          <w:szCs w:val="24"/>
        </w:rPr>
      </w:pPr>
    </w:p>
    <w:p w14:paraId="21AB31E0" w14:textId="77777777" w:rsidR="000E551B" w:rsidRPr="00512118" w:rsidRDefault="000E551B" w:rsidP="000E551B">
      <w:pPr>
        <w:pStyle w:val="NoSpacing"/>
        <w:rPr>
          <w:rFonts w:ascii="Calibri" w:hAnsi="Calibri" w:cs="Calibri"/>
          <w:sz w:val="24"/>
          <w:szCs w:val="24"/>
        </w:rPr>
      </w:pPr>
    </w:p>
    <w:p w14:paraId="3FA5313F" w14:textId="77777777" w:rsidR="000E551B" w:rsidRPr="00512118" w:rsidRDefault="000E551B" w:rsidP="000E551B">
      <w:pPr>
        <w:pStyle w:val="NoSpacing"/>
        <w:rPr>
          <w:rFonts w:ascii="Calibri" w:hAnsi="Calibri" w:cs="Calibri"/>
          <w:sz w:val="24"/>
          <w:szCs w:val="24"/>
          <w:u w:val="single"/>
        </w:rPr>
      </w:pPr>
      <w:r w:rsidRPr="00512118">
        <w:rPr>
          <w:rFonts w:ascii="Calibri" w:hAnsi="Calibri" w:cs="Calibri"/>
          <w:sz w:val="24"/>
          <w:szCs w:val="24"/>
          <w:u w:val="single"/>
        </w:rPr>
        <w:t xml:space="preserve">Suggested scoring: </w:t>
      </w:r>
    </w:p>
    <w:p w14:paraId="3F5F13AE" w14:textId="77777777" w:rsidR="000E551B" w:rsidRPr="00512118" w:rsidRDefault="000E551B" w:rsidP="000E551B">
      <w:pPr>
        <w:pStyle w:val="NoSpacing"/>
        <w:numPr>
          <w:ilvl w:val="0"/>
          <w:numId w:val="10"/>
        </w:numPr>
        <w:rPr>
          <w:rFonts w:ascii="Calibri" w:hAnsi="Calibri" w:cs="Calibri"/>
          <w:sz w:val="24"/>
          <w:szCs w:val="24"/>
        </w:rPr>
      </w:pPr>
      <w:r w:rsidRPr="00512118">
        <w:rPr>
          <w:rFonts w:ascii="Calibri" w:hAnsi="Calibri" w:cs="Calibri"/>
          <w:sz w:val="24"/>
          <w:szCs w:val="24"/>
        </w:rPr>
        <w:t>highly supported with text evidence: ++</w:t>
      </w:r>
    </w:p>
    <w:p w14:paraId="3D82D33A" w14:textId="77777777" w:rsidR="000E551B" w:rsidRPr="00512118" w:rsidRDefault="000E551B" w:rsidP="000E551B">
      <w:pPr>
        <w:pStyle w:val="NoSpacing"/>
        <w:numPr>
          <w:ilvl w:val="0"/>
          <w:numId w:val="10"/>
        </w:numPr>
        <w:rPr>
          <w:rFonts w:ascii="Calibri" w:hAnsi="Calibri" w:cs="Calibri"/>
          <w:sz w:val="24"/>
          <w:szCs w:val="24"/>
        </w:rPr>
      </w:pPr>
      <w:r w:rsidRPr="00512118">
        <w:rPr>
          <w:rFonts w:ascii="Calibri" w:hAnsi="Calibri" w:cs="Calibri"/>
          <w:sz w:val="24"/>
          <w:szCs w:val="24"/>
        </w:rPr>
        <w:t>supported with text evidence: +</w:t>
      </w:r>
    </w:p>
    <w:p w14:paraId="5EEE29D1" w14:textId="77777777" w:rsidR="000E551B" w:rsidRPr="00512118" w:rsidRDefault="000E551B" w:rsidP="000E551B">
      <w:pPr>
        <w:pStyle w:val="NoSpacing"/>
        <w:numPr>
          <w:ilvl w:val="0"/>
          <w:numId w:val="10"/>
        </w:numPr>
        <w:rPr>
          <w:rFonts w:ascii="Calibri" w:hAnsi="Calibri" w:cs="Calibri"/>
          <w:sz w:val="24"/>
          <w:szCs w:val="24"/>
        </w:rPr>
      </w:pPr>
      <w:r w:rsidRPr="00512118">
        <w:rPr>
          <w:rFonts w:ascii="Calibri" w:hAnsi="Calibri" w:cs="Calibri"/>
          <w:sz w:val="24"/>
          <w:szCs w:val="24"/>
        </w:rPr>
        <w:t xml:space="preserve">unsupported with text evidence: write a note and allow for </w:t>
      </w:r>
      <w:proofErr w:type="gramStart"/>
      <w:r w:rsidRPr="00512118">
        <w:rPr>
          <w:rFonts w:ascii="Calibri" w:hAnsi="Calibri" w:cs="Calibri"/>
          <w:sz w:val="24"/>
          <w:szCs w:val="24"/>
        </w:rPr>
        <w:t>revision</w:t>
      </w:r>
      <w:proofErr w:type="gramEnd"/>
    </w:p>
    <w:p w14:paraId="71C71748" w14:textId="77777777" w:rsidR="000E551B" w:rsidRPr="00512118" w:rsidRDefault="000E551B" w:rsidP="000E551B">
      <w:pPr>
        <w:pStyle w:val="NoSpacing"/>
        <w:rPr>
          <w:rFonts w:ascii="Calibri" w:hAnsi="Calibri" w:cs="Calibri"/>
          <w:b/>
          <w:bCs/>
          <w:noProof/>
          <w:sz w:val="28"/>
          <w:szCs w:val="28"/>
        </w:rPr>
      </w:pPr>
    </w:p>
    <w:p w14:paraId="7DD5159F" w14:textId="77777777" w:rsidR="000E551B" w:rsidRPr="00512118" w:rsidRDefault="000E551B" w:rsidP="000E551B">
      <w:pPr>
        <w:pStyle w:val="Heading2"/>
        <w:rPr>
          <w:color w:val="70AD47"/>
        </w:rPr>
      </w:pPr>
      <w:bookmarkStart w:id="44" w:name="_Story_Map"/>
      <w:bookmarkEnd w:id="44"/>
      <w:r>
        <w:rPr>
          <w:color w:val="70AD47"/>
        </w:rPr>
        <w:t>Graphic Organizer: 5W/1H</w:t>
      </w:r>
    </w:p>
    <w:p w14:paraId="72AB6753" w14:textId="77777777" w:rsidR="000E551B" w:rsidRPr="00512118" w:rsidRDefault="000E551B" w:rsidP="000E551B">
      <w:pPr>
        <w:pStyle w:val="NoSpacing"/>
        <w:rPr>
          <w:rFonts w:ascii="Calibri" w:hAnsi="Calibri" w:cs="Calibri"/>
          <w:b/>
          <w:bCs/>
          <w:sz w:val="24"/>
          <w:szCs w:val="24"/>
        </w:rPr>
      </w:pPr>
    </w:p>
    <w:p w14:paraId="34A7D104" w14:textId="77777777" w:rsidR="000E551B" w:rsidRPr="00512118" w:rsidRDefault="000E551B" w:rsidP="000E551B">
      <w:pPr>
        <w:pStyle w:val="NoSpacing"/>
        <w:rPr>
          <w:rFonts w:ascii="Calibri" w:hAnsi="Calibri" w:cs="Calibri"/>
          <w:sz w:val="24"/>
          <w:szCs w:val="24"/>
        </w:rPr>
      </w:pPr>
      <w:r>
        <w:rPr>
          <w:rFonts w:ascii="Calibri" w:hAnsi="Calibri" w:cs="Calibri"/>
          <w:sz w:val="24"/>
          <w:szCs w:val="24"/>
        </w:rPr>
        <w:t>5W/1H graphic organizers</w:t>
      </w:r>
      <w:r w:rsidRPr="00512118">
        <w:rPr>
          <w:rFonts w:ascii="Calibri" w:hAnsi="Calibri" w:cs="Calibri"/>
          <w:sz w:val="24"/>
          <w:szCs w:val="24"/>
        </w:rPr>
        <w:t xml:space="preserve"> should be assessed for how well students are identifying specific and accurate details from the historical narrative</w:t>
      </w:r>
      <w:r>
        <w:rPr>
          <w:rFonts w:ascii="Calibri" w:hAnsi="Calibri" w:cs="Calibri"/>
          <w:sz w:val="24"/>
          <w:szCs w:val="24"/>
        </w:rPr>
        <w:t>.</w:t>
      </w:r>
    </w:p>
    <w:p w14:paraId="250A55A8" w14:textId="77777777" w:rsidR="000E551B" w:rsidRPr="00512118" w:rsidRDefault="000E551B" w:rsidP="000E551B">
      <w:pPr>
        <w:pStyle w:val="NoSpacing"/>
        <w:rPr>
          <w:rFonts w:ascii="Calibri" w:hAnsi="Calibri" w:cs="Calibri"/>
          <w:sz w:val="24"/>
          <w:szCs w:val="24"/>
        </w:rPr>
      </w:pPr>
    </w:p>
    <w:p w14:paraId="1884C149" w14:textId="77777777" w:rsidR="000E551B" w:rsidRPr="00512118" w:rsidRDefault="000E551B" w:rsidP="000E551B">
      <w:pPr>
        <w:pStyle w:val="NoSpacing"/>
        <w:rPr>
          <w:rFonts w:ascii="Calibri" w:hAnsi="Calibri" w:cs="Calibri"/>
          <w:sz w:val="24"/>
          <w:szCs w:val="24"/>
          <w:u w:val="single"/>
        </w:rPr>
      </w:pPr>
      <w:r w:rsidRPr="00512118">
        <w:rPr>
          <w:rFonts w:ascii="Calibri" w:hAnsi="Calibri" w:cs="Calibri"/>
          <w:sz w:val="24"/>
          <w:szCs w:val="24"/>
          <w:u w:val="single"/>
        </w:rPr>
        <w:t xml:space="preserve">Suggested scoring: </w:t>
      </w:r>
    </w:p>
    <w:p w14:paraId="37F7CA4A" w14:textId="77777777" w:rsidR="000E551B" w:rsidRPr="00512118" w:rsidRDefault="000E551B" w:rsidP="000E551B">
      <w:pPr>
        <w:pStyle w:val="NoSpacing"/>
        <w:numPr>
          <w:ilvl w:val="0"/>
          <w:numId w:val="10"/>
        </w:numPr>
        <w:rPr>
          <w:rFonts w:ascii="Calibri" w:hAnsi="Calibri" w:cs="Calibri"/>
          <w:sz w:val="24"/>
          <w:szCs w:val="24"/>
        </w:rPr>
      </w:pPr>
      <w:r w:rsidRPr="00512118">
        <w:rPr>
          <w:rFonts w:ascii="Calibri" w:hAnsi="Calibri" w:cs="Calibri"/>
          <w:sz w:val="24"/>
          <w:szCs w:val="24"/>
        </w:rPr>
        <w:t xml:space="preserve">accurate and detailed identification of </w:t>
      </w:r>
      <w:r>
        <w:rPr>
          <w:rFonts w:ascii="Calibri" w:hAnsi="Calibri" w:cs="Calibri"/>
          <w:sz w:val="24"/>
          <w:szCs w:val="24"/>
        </w:rPr>
        <w:t>important details</w:t>
      </w:r>
      <w:r w:rsidRPr="00512118">
        <w:rPr>
          <w:rFonts w:ascii="Calibri" w:hAnsi="Calibri" w:cs="Calibri"/>
          <w:sz w:val="24"/>
          <w:szCs w:val="24"/>
        </w:rPr>
        <w:t>: ++</w:t>
      </w:r>
    </w:p>
    <w:p w14:paraId="38183846" w14:textId="77777777" w:rsidR="000E551B" w:rsidRPr="00512118" w:rsidRDefault="000E551B" w:rsidP="000E551B">
      <w:pPr>
        <w:pStyle w:val="NoSpacing"/>
        <w:numPr>
          <w:ilvl w:val="0"/>
          <w:numId w:val="10"/>
        </w:numPr>
        <w:rPr>
          <w:rFonts w:ascii="Calibri" w:hAnsi="Calibri" w:cs="Calibri"/>
          <w:sz w:val="24"/>
          <w:szCs w:val="24"/>
        </w:rPr>
      </w:pPr>
      <w:r w:rsidRPr="00512118">
        <w:rPr>
          <w:rFonts w:ascii="Calibri" w:hAnsi="Calibri" w:cs="Calibri"/>
          <w:sz w:val="24"/>
          <w:szCs w:val="24"/>
        </w:rPr>
        <w:t>accurate identification of</w:t>
      </w:r>
      <w:r>
        <w:rPr>
          <w:rFonts w:ascii="Calibri" w:hAnsi="Calibri" w:cs="Calibri"/>
          <w:sz w:val="24"/>
          <w:szCs w:val="24"/>
        </w:rPr>
        <w:t xml:space="preserve"> important</w:t>
      </w:r>
      <w:r w:rsidRPr="00512118">
        <w:rPr>
          <w:rFonts w:ascii="Calibri" w:hAnsi="Calibri" w:cs="Calibri"/>
          <w:sz w:val="24"/>
          <w:szCs w:val="24"/>
        </w:rPr>
        <w:t xml:space="preserve"> details: +</w:t>
      </w:r>
    </w:p>
    <w:p w14:paraId="1433A289" w14:textId="77777777" w:rsidR="000E551B" w:rsidRPr="00512118" w:rsidRDefault="000E551B" w:rsidP="000E551B">
      <w:pPr>
        <w:pStyle w:val="NoSpacing"/>
        <w:numPr>
          <w:ilvl w:val="0"/>
          <w:numId w:val="10"/>
        </w:numPr>
        <w:rPr>
          <w:rFonts w:ascii="Calibri" w:hAnsi="Calibri" w:cs="Calibri"/>
          <w:sz w:val="24"/>
          <w:szCs w:val="24"/>
        </w:rPr>
      </w:pPr>
      <w:r w:rsidRPr="00512118">
        <w:rPr>
          <w:rFonts w:ascii="Calibri" w:hAnsi="Calibri" w:cs="Calibri"/>
          <w:sz w:val="24"/>
          <w:szCs w:val="24"/>
        </w:rPr>
        <w:t xml:space="preserve">inaccurate or vague identification of details: write a note and allow for </w:t>
      </w:r>
      <w:proofErr w:type="gramStart"/>
      <w:r w:rsidRPr="00512118">
        <w:rPr>
          <w:rFonts w:ascii="Calibri" w:hAnsi="Calibri" w:cs="Calibri"/>
          <w:sz w:val="24"/>
          <w:szCs w:val="24"/>
        </w:rPr>
        <w:t>revision</w:t>
      </w:r>
      <w:proofErr w:type="gramEnd"/>
    </w:p>
    <w:p w14:paraId="1BEF11BA" w14:textId="77777777" w:rsidR="000E551B" w:rsidRPr="00512118" w:rsidRDefault="000E551B" w:rsidP="000E551B">
      <w:pPr>
        <w:pStyle w:val="NoSpacing"/>
        <w:rPr>
          <w:rFonts w:ascii="Calibri" w:hAnsi="Calibri" w:cs="Calibri"/>
          <w:sz w:val="24"/>
          <w:szCs w:val="24"/>
        </w:rPr>
      </w:pPr>
    </w:p>
    <w:p w14:paraId="3D87C9A3" w14:textId="77777777" w:rsidR="000E551B" w:rsidRPr="00512118" w:rsidRDefault="000E551B" w:rsidP="000E551B">
      <w:pPr>
        <w:pStyle w:val="NoSpacing"/>
        <w:rPr>
          <w:rFonts w:ascii="Calibri" w:hAnsi="Calibri" w:cs="Calibri"/>
          <w:sz w:val="24"/>
          <w:szCs w:val="24"/>
        </w:rPr>
      </w:pPr>
    </w:p>
    <w:p w14:paraId="1D4F4D7B" w14:textId="77777777" w:rsidR="000E551B" w:rsidRPr="00512118" w:rsidRDefault="000E551B" w:rsidP="000E551B">
      <w:pPr>
        <w:pStyle w:val="NoSpacing"/>
        <w:jc w:val="center"/>
        <w:rPr>
          <w:rFonts w:ascii="Calibri" w:hAnsi="Calibri" w:cs="Calibri"/>
          <w:sz w:val="32"/>
          <w:szCs w:val="32"/>
        </w:rPr>
      </w:pPr>
    </w:p>
    <w:p w14:paraId="065C244E" w14:textId="77777777" w:rsidR="000E551B" w:rsidRPr="00512118" w:rsidRDefault="000E551B" w:rsidP="000E551B">
      <w:pPr>
        <w:pStyle w:val="NoSpacing"/>
        <w:rPr>
          <w:rFonts w:ascii="Calibri" w:hAnsi="Calibri" w:cs="Calibri"/>
          <w:sz w:val="32"/>
          <w:szCs w:val="32"/>
        </w:rPr>
      </w:pPr>
    </w:p>
    <w:p w14:paraId="4E608852" w14:textId="77777777" w:rsidR="000E551B" w:rsidRDefault="000E551B"/>
    <w:sectPr w:rsidR="000E551B" w:rsidSect="00C45C0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6E6B9C" w14:textId="77777777" w:rsidR="003156BA" w:rsidRDefault="003156BA">
      <w:r>
        <w:separator/>
      </w:r>
    </w:p>
  </w:endnote>
  <w:endnote w:type="continuationSeparator" w:id="0">
    <w:p w14:paraId="6B690CDC" w14:textId="77777777" w:rsidR="003156BA" w:rsidRDefault="00315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ABD30" w14:textId="77777777" w:rsidR="003156BA" w:rsidRDefault="003156BA">
      <w:r>
        <w:separator/>
      </w:r>
    </w:p>
  </w:footnote>
  <w:footnote w:type="continuationSeparator" w:id="0">
    <w:p w14:paraId="1360DBBE" w14:textId="77777777" w:rsidR="003156BA" w:rsidRDefault="003156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55879379"/>
      <w:docPartObj>
        <w:docPartGallery w:val="Page Numbers (Top of Page)"/>
        <w:docPartUnique/>
      </w:docPartObj>
    </w:sdtPr>
    <w:sdtContent>
      <w:p w14:paraId="5E5493AC" w14:textId="77777777" w:rsidR="00006E51" w:rsidRDefault="00000000" w:rsidP="00B02CF7">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DB21362" w14:textId="77777777" w:rsidR="00006E51" w:rsidRDefault="00006E51" w:rsidP="00B228F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Calibri" w:hAnsi="Calibri" w:cs="Calibri"/>
      </w:rPr>
      <w:id w:val="-422118398"/>
      <w:docPartObj>
        <w:docPartGallery w:val="Page Numbers (Top of Page)"/>
        <w:docPartUnique/>
      </w:docPartObj>
    </w:sdtPr>
    <w:sdtContent>
      <w:p w14:paraId="563A2C83" w14:textId="77777777" w:rsidR="00006E51" w:rsidRPr="00B228F6" w:rsidRDefault="00000000" w:rsidP="00B02CF7">
        <w:pPr>
          <w:pStyle w:val="Header"/>
          <w:framePr w:wrap="none" w:vAnchor="text" w:hAnchor="margin" w:xAlign="right" w:y="1"/>
          <w:rPr>
            <w:rStyle w:val="PageNumber"/>
            <w:rFonts w:ascii="Calibri" w:hAnsi="Calibri" w:cs="Calibri"/>
          </w:rPr>
        </w:pPr>
        <w:r w:rsidRPr="00B228F6">
          <w:rPr>
            <w:rStyle w:val="PageNumber"/>
            <w:rFonts w:ascii="Calibri" w:hAnsi="Calibri" w:cs="Calibri"/>
          </w:rPr>
          <w:fldChar w:fldCharType="begin"/>
        </w:r>
        <w:r w:rsidRPr="00B228F6">
          <w:rPr>
            <w:rStyle w:val="PageNumber"/>
            <w:rFonts w:ascii="Calibri" w:hAnsi="Calibri" w:cs="Calibri"/>
          </w:rPr>
          <w:instrText xml:space="preserve"> PAGE </w:instrText>
        </w:r>
        <w:r w:rsidRPr="00B228F6">
          <w:rPr>
            <w:rStyle w:val="PageNumber"/>
            <w:rFonts w:ascii="Calibri" w:hAnsi="Calibri" w:cs="Calibri"/>
          </w:rPr>
          <w:fldChar w:fldCharType="separate"/>
        </w:r>
        <w:r w:rsidRPr="00B228F6">
          <w:rPr>
            <w:rStyle w:val="PageNumber"/>
            <w:rFonts w:ascii="Calibri" w:hAnsi="Calibri" w:cs="Calibri"/>
            <w:noProof/>
          </w:rPr>
          <w:t>1</w:t>
        </w:r>
        <w:r w:rsidRPr="00B228F6">
          <w:rPr>
            <w:rStyle w:val="PageNumber"/>
            <w:rFonts w:ascii="Calibri" w:hAnsi="Calibri" w:cs="Calibri"/>
          </w:rPr>
          <w:fldChar w:fldCharType="end"/>
        </w:r>
      </w:p>
    </w:sdtContent>
  </w:sdt>
  <w:p w14:paraId="10CA88BE" w14:textId="77777777" w:rsidR="00006E51" w:rsidRDefault="00006E51" w:rsidP="00B228F6">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D1011"/>
    <w:multiLevelType w:val="hybridMultilevel"/>
    <w:tmpl w:val="E5D22AD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9A4DD6"/>
    <w:multiLevelType w:val="hybridMultilevel"/>
    <w:tmpl w:val="E5D22AD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7514081"/>
    <w:multiLevelType w:val="hybridMultilevel"/>
    <w:tmpl w:val="A8D8D3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2A3E36"/>
    <w:multiLevelType w:val="hybridMultilevel"/>
    <w:tmpl w:val="E7FEB0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F672D6"/>
    <w:multiLevelType w:val="multilevel"/>
    <w:tmpl w:val="AE6290E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5571B3"/>
    <w:multiLevelType w:val="hybridMultilevel"/>
    <w:tmpl w:val="6CB4A4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6F45E2"/>
    <w:multiLevelType w:val="hybridMultilevel"/>
    <w:tmpl w:val="81BA6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3360A4"/>
    <w:multiLevelType w:val="hybridMultilevel"/>
    <w:tmpl w:val="787EDBF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9EF616E"/>
    <w:multiLevelType w:val="multilevel"/>
    <w:tmpl w:val="EF900760"/>
    <w:styleLink w:val="CurrentList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29B14EB"/>
    <w:multiLevelType w:val="hybridMultilevel"/>
    <w:tmpl w:val="A2424FD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3C47C4"/>
    <w:multiLevelType w:val="hybridMultilevel"/>
    <w:tmpl w:val="6B063C48"/>
    <w:lvl w:ilvl="0" w:tplc="05167164">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66743B"/>
    <w:multiLevelType w:val="hybridMultilevel"/>
    <w:tmpl w:val="0AE6532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1DA6FD5"/>
    <w:multiLevelType w:val="hybridMultilevel"/>
    <w:tmpl w:val="127697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2AE0068"/>
    <w:multiLevelType w:val="hybridMultilevel"/>
    <w:tmpl w:val="AAB4299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04090001">
      <w:start w:val="1"/>
      <w:numFmt w:val="bullet"/>
      <w:lvlText w:val=""/>
      <w:lvlJc w:val="left"/>
      <w:pPr>
        <w:ind w:left="234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4364036"/>
    <w:multiLevelType w:val="hybridMultilevel"/>
    <w:tmpl w:val="79A091D8"/>
    <w:lvl w:ilvl="0" w:tplc="FFFFFFFF">
      <w:start w:val="1"/>
      <w:numFmt w:val="decimal"/>
      <w:lvlText w:val="%1."/>
      <w:lvlJc w:val="left"/>
      <w:pPr>
        <w:ind w:left="720" w:hanging="360"/>
      </w:pPr>
      <w:rPr>
        <w:rFonts w:ascii="Calibri" w:eastAsiaTheme="minorHAnsi" w:hAnsi="Calibri" w:cs="Calibr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710216B"/>
    <w:multiLevelType w:val="hybridMultilevel"/>
    <w:tmpl w:val="9FC00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84E4E48"/>
    <w:multiLevelType w:val="hybridMultilevel"/>
    <w:tmpl w:val="EF90076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700F12"/>
    <w:multiLevelType w:val="hybridMultilevel"/>
    <w:tmpl w:val="E5D22AD6"/>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27701C5"/>
    <w:multiLevelType w:val="hybridMultilevel"/>
    <w:tmpl w:val="D47640A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40828C6"/>
    <w:multiLevelType w:val="hybridMultilevel"/>
    <w:tmpl w:val="CBECA4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B557BB"/>
    <w:multiLevelType w:val="hybridMultilevel"/>
    <w:tmpl w:val="CDB67B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A8D3F63"/>
    <w:multiLevelType w:val="multilevel"/>
    <w:tmpl w:val="610ED71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360"/>
      </w:pPr>
    </w:lvl>
    <w:lvl w:ilvl="3">
      <w:start w:val="1"/>
      <w:numFmt w:val="decimal"/>
      <w:lvlText w:val="%4."/>
      <w:lvlJc w:val="left"/>
      <w:pPr>
        <w:ind w:left="3240" w:hanging="360"/>
      </w:pPr>
    </w:lvl>
    <w:lvl w:ilvl="4">
      <w:start w:val="1"/>
      <w:numFmt w:val="decimal"/>
      <w:lvlText w:val="%5."/>
      <w:lvlJc w:val="left"/>
      <w:pPr>
        <w:ind w:left="3960" w:hanging="360"/>
      </w:pPr>
    </w:lvl>
    <w:lvl w:ilvl="5">
      <w:start w:val="1"/>
      <w:numFmt w:val="decimal"/>
      <w:lvlText w:val="%6."/>
      <w:lvlJc w:val="left"/>
      <w:pPr>
        <w:ind w:left="4680" w:hanging="360"/>
      </w:pPr>
    </w:lvl>
    <w:lvl w:ilvl="6">
      <w:start w:val="1"/>
      <w:numFmt w:val="decimal"/>
      <w:lvlText w:val="%7."/>
      <w:lvlJc w:val="left"/>
      <w:pPr>
        <w:ind w:left="5400" w:hanging="360"/>
      </w:pPr>
    </w:lvl>
    <w:lvl w:ilvl="7">
      <w:start w:val="1"/>
      <w:numFmt w:val="decimal"/>
      <w:lvlText w:val="%8."/>
      <w:lvlJc w:val="left"/>
      <w:pPr>
        <w:ind w:left="6120" w:hanging="360"/>
      </w:pPr>
    </w:lvl>
    <w:lvl w:ilvl="8">
      <w:start w:val="1"/>
      <w:numFmt w:val="decimal"/>
      <w:lvlText w:val="%9."/>
      <w:lvlJc w:val="left"/>
      <w:pPr>
        <w:ind w:left="6840" w:hanging="360"/>
      </w:pPr>
    </w:lvl>
  </w:abstractNum>
  <w:abstractNum w:abstractNumId="22" w15:restartNumberingAfterBreak="0">
    <w:nsid w:val="7D3C4B01"/>
    <w:multiLevelType w:val="hybridMultilevel"/>
    <w:tmpl w:val="4F246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A865A6"/>
    <w:multiLevelType w:val="hybridMultilevel"/>
    <w:tmpl w:val="E432F5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543CE2"/>
    <w:multiLevelType w:val="hybridMultilevel"/>
    <w:tmpl w:val="BEE628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0179701">
    <w:abstractNumId w:val="11"/>
  </w:num>
  <w:num w:numId="2" w16cid:durableId="999163787">
    <w:abstractNumId w:val="23"/>
  </w:num>
  <w:num w:numId="3" w16cid:durableId="344016267">
    <w:abstractNumId w:val="15"/>
  </w:num>
  <w:num w:numId="4" w16cid:durableId="624239987">
    <w:abstractNumId w:val="19"/>
  </w:num>
  <w:num w:numId="5" w16cid:durableId="1504736909">
    <w:abstractNumId w:val="3"/>
  </w:num>
  <w:num w:numId="6" w16cid:durableId="1407531364">
    <w:abstractNumId w:val="2"/>
  </w:num>
  <w:num w:numId="7" w16cid:durableId="12463722">
    <w:abstractNumId w:val="18"/>
  </w:num>
  <w:num w:numId="8" w16cid:durableId="1241796284">
    <w:abstractNumId w:val="0"/>
  </w:num>
  <w:num w:numId="9" w16cid:durableId="1300497536">
    <w:abstractNumId w:val="7"/>
  </w:num>
  <w:num w:numId="10" w16cid:durableId="1462265628">
    <w:abstractNumId w:val="22"/>
  </w:num>
  <w:num w:numId="11" w16cid:durableId="1789622862">
    <w:abstractNumId w:val="13"/>
  </w:num>
  <w:num w:numId="12" w16cid:durableId="1126194643">
    <w:abstractNumId w:val="17"/>
  </w:num>
  <w:num w:numId="13" w16cid:durableId="1139765838">
    <w:abstractNumId w:val="1"/>
  </w:num>
  <w:num w:numId="14" w16cid:durableId="1673072157">
    <w:abstractNumId w:val="20"/>
  </w:num>
  <w:num w:numId="15" w16cid:durableId="626398183">
    <w:abstractNumId w:val="16"/>
  </w:num>
  <w:num w:numId="16" w16cid:durableId="1257060077">
    <w:abstractNumId w:val="8"/>
  </w:num>
  <w:num w:numId="17" w16cid:durableId="1539314833">
    <w:abstractNumId w:val="4"/>
  </w:num>
  <w:num w:numId="18" w16cid:durableId="841162365">
    <w:abstractNumId w:val="6"/>
  </w:num>
  <w:num w:numId="19" w16cid:durableId="1362394850">
    <w:abstractNumId w:val="24"/>
  </w:num>
  <w:num w:numId="20" w16cid:durableId="1848252123">
    <w:abstractNumId w:val="9"/>
  </w:num>
  <w:num w:numId="21" w16cid:durableId="284770816">
    <w:abstractNumId w:val="14"/>
  </w:num>
  <w:num w:numId="22" w16cid:durableId="1203059138">
    <w:abstractNumId w:val="12"/>
  </w:num>
  <w:num w:numId="23" w16cid:durableId="353774965">
    <w:abstractNumId w:val="10"/>
  </w:num>
  <w:num w:numId="24" w16cid:durableId="503473841">
    <w:abstractNumId w:val="21"/>
  </w:num>
  <w:num w:numId="25" w16cid:durableId="16426095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242"/>
  <w:proofState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51B"/>
    <w:rsid w:val="00006E51"/>
    <w:rsid w:val="00012A81"/>
    <w:rsid w:val="00047066"/>
    <w:rsid w:val="000570E1"/>
    <w:rsid w:val="000E551B"/>
    <w:rsid w:val="001A3767"/>
    <w:rsid w:val="003156BA"/>
    <w:rsid w:val="005753CD"/>
    <w:rsid w:val="005F13DC"/>
    <w:rsid w:val="005F330B"/>
    <w:rsid w:val="006C30A6"/>
    <w:rsid w:val="006F1543"/>
    <w:rsid w:val="007464F3"/>
    <w:rsid w:val="008D085F"/>
    <w:rsid w:val="009359BC"/>
    <w:rsid w:val="009B11AF"/>
    <w:rsid w:val="00AF46EB"/>
    <w:rsid w:val="00B5231F"/>
    <w:rsid w:val="00B54F0C"/>
    <w:rsid w:val="00EB6767"/>
    <w:rsid w:val="00FB7F5B"/>
    <w:rsid w:val="00FE42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668FD1D"/>
  <w15:chartTrackingRefBased/>
  <w15:docId w15:val="{62287449-FA06-4140-BC05-2BB2E2ED8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551B"/>
    <w:rPr>
      <w:rFonts w:ascii="Times New Roman" w:eastAsia="Times New Roman" w:hAnsi="Times New Roman" w:cs="Times New Roman"/>
      <w:kern w:val="0"/>
      <w14:ligatures w14:val="none"/>
    </w:rPr>
  </w:style>
  <w:style w:type="paragraph" w:styleId="Heading1">
    <w:name w:val="heading 1"/>
    <w:basedOn w:val="TopLevelHeading"/>
    <w:next w:val="Normal"/>
    <w:link w:val="Heading1Char"/>
    <w:uiPriority w:val="9"/>
    <w:qFormat/>
    <w:rsid w:val="000E551B"/>
    <w:pPr>
      <w:outlineLvl w:val="0"/>
    </w:pPr>
  </w:style>
  <w:style w:type="paragraph" w:styleId="Heading2">
    <w:name w:val="heading 2"/>
    <w:basedOn w:val="Normal"/>
    <w:link w:val="Heading2Char"/>
    <w:uiPriority w:val="9"/>
    <w:qFormat/>
    <w:rsid w:val="000E551B"/>
    <w:pPr>
      <w:outlineLvl w:val="1"/>
    </w:pPr>
    <w:rPr>
      <w:rFonts w:ascii="Calibri" w:eastAsiaTheme="minorHAnsi" w:hAnsi="Calibri" w:cs="Calibri"/>
      <w:color w:val="7030A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551B"/>
    <w:rPr>
      <w:rFonts w:ascii="Calibri" w:hAnsi="Calibri" w:cs="Calibri"/>
      <w:b/>
      <w:bCs/>
      <w:color w:val="000000" w:themeColor="text1"/>
      <w:kern w:val="0"/>
      <w:sz w:val="32"/>
      <w:szCs w:val="32"/>
      <w14:ligatures w14:val="none"/>
    </w:rPr>
  </w:style>
  <w:style w:type="character" w:customStyle="1" w:styleId="Heading2Char">
    <w:name w:val="Heading 2 Char"/>
    <w:basedOn w:val="DefaultParagraphFont"/>
    <w:link w:val="Heading2"/>
    <w:uiPriority w:val="9"/>
    <w:rsid w:val="000E551B"/>
    <w:rPr>
      <w:rFonts w:ascii="Calibri" w:hAnsi="Calibri" w:cs="Calibri"/>
      <w:color w:val="7030A0"/>
      <w:kern w:val="0"/>
      <w:sz w:val="32"/>
      <w:szCs w:val="32"/>
      <w14:ligatures w14:val="none"/>
    </w:rPr>
  </w:style>
  <w:style w:type="character" w:styleId="Hyperlink">
    <w:name w:val="Hyperlink"/>
    <w:basedOn w:val="DefaultParagraphFont"/>
    <w:uiPriority w:val="99"/>
    <w:unhideWhenUsed/>
    <w:rsid w:val="000E551B"/>
    <w:rPr>
      <w:color w:val="0563C1" w:themeColor="hyperlink"/>
      <w:u w:val="single"/>
    </w:rPr>
  </w:style>
  <w:style w:type="character" w:styleId="UnresolvedMention">
    <w:name w:val="Unresolved Mention"/>
    <w:basedOn w:val="DefaultParagraphFont"/>
    <w:uiPriority w:val="99"/>
    <w:semiHidden/>
    <w:unhideWhenUsed/>
    <w:rsid w:val="000E551B"/>
    <w:rPr>
      <w:color w:val="605E5C"/>
      <w:shd w:val="clear" w:color="auto" w:fill="E1DFDD"/>
    </w:rPr>
  </w:style>
  <w:style w:type="paragraph" w:styleId="NoSpacing">
    <w:name w:val="No Spacing"/>
    <w:uiPriority w:val="1"/>
    <w:qFormat/>
    <w:rsid w:val="000E551B"/>
    <w:rPr>
      <w:kern w:val="0"/>
      <w:sz w:val="22"/>
      <w:szCs w:val="22"/>
      <w14:ligatures w14:val="none"/>
    </w:rPr>
  </w:style>
  <w:style w:type="character" w:styleId="CommentReference">
    <w:name w:val="annotation reference"/>
    <w:basedOn w:val="DefaultParagraphFont"/>
    <w:uiPriority w:val="99"/>
    <w:semiHidden/>
    <w:unhideWhenUsed/>
    <w:rsid w:val="000E551B"/>
    <w:rPr>
      <w:sz w:val="16"/>
      <w:szCs w:val="16"/>
    </w:rPr>
  </w:style>
  <w:style w:type="paragraph" w:styleId="CommentText">
    <w:name w:val="annotation text"/>
    <w:basedOn w:val="Normal"/>
    <w:link w:val="CommentTextChar"/>
    <w:uiPriority w:val="99"/>
    <w:semiHidden/>
    <w:unhideWhenUsed/>
    <w:rsid w:val="000E551B"/>
    <w:rPr>
      <w:sz w:val="20"/>
      <w:szCs w:val="20"/>
    </w:rPr>
  </w:style>
  <w:style w:type="character" w:customStyle="1" w:styleId="CommentTextChar">
    <w:name w:val="Comment Text Char"/>
    <w:basedOn w:val="DefaultParagraphFont"/>
    <w:link w:val="CommentText"/>
    <w:uiPriority w:val="99"/>
    <w:semiHidden/>
    <w:rsid w:val="000E551B"/>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E551B"/>
    <w:rPr>
      <w:b/>
      <w:bCs/>
    </w:rPr>
  </w:style>
  <w:style w:type="character" w:customStyle="1" w:styleId="CommentSubjectChar">
    <w:name w:val="Comment Subject Char"/>
    <w:basedOn w:val="CommentTextChar"/>
    <w:link w:val="CommentSubject"/>
    <w:uiPriority w:val="99"/>
    <w:semiHidden/>
    <w:rsid w:val="000E551B"/>
    <w:rPr>
      <w:rFonts w:ascii="Times New Roman" w:eastAsia="Times New Roman" w:hAnsi="Times New Roman" w:cs="Times New Roman"/>
      <w:b/>
      <w:bCs/>
      <w:kern w:val="0"/>
      <w:sz w:val="20"/>
      <w:szCs w:val="20"/>
      <w14:ligatures w14:val="none"/>
    </w:rPr>
  </w:style>
  <w:style w:type="table" w:styleId="TableGrid">
    <w:name w:val="Table Grid"/>
    <w:basedOn w:val="TableNormal"/>
    <w:uiPriority w:val="39"/>
    <w:rsid w:val="000E551B"/>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0E551B"/>
    <w:pPr>
      <w:spacing w:before="100" w:beforeAutospacing="1" w:after="100" w:afterAutospacing="1"/>
    </w:pPr>
  </w:style>
  <w:style w:type="paragraph" w:styleId="ListParagraph">
    <w:name w:val="List Paragraph"/>
    <w:basedOn w:val="Normal"/>
    <w:uiPriority w:val="34"/>
    <w:qFormat/>
    <w:rsid w:val="000E551B"/>
    <w:pPr>
      <w:ind w:left="720"/>
      <w:contextualSpacing/>
    </w:pPr>
  </w:style>
  <w:style w:type="character" w:styleId="Emphasis">
    <w:name w:val="Emphasis"/>
    <w:basedOn w:val="DefaultParagraphFont"/>
    <w:uiPriority w:val="20"/>
    <w:qFormat/>
    <w:rsid w:val="000E551B"/>
    <w:rPr>
      <w:i/>
      <w:iCs/>
    </w:rPr>
  </w:style>
  <w:style w:type="character" w:styleId="FollowedHyperlink">
    <w:name w:val="FollowedHyperlink"/>
    <w:basedOn w:val="DefaultParagraphFont"/>
    <w:uiPriority w:val="99"/>
    <w:semiHidden/>
    <w:unhideWhenUsed/>
    <w:rsid w:val="000E551B"/>
    <w:rPr>
      <w:color w:val="954F72" w:themeColor="followedHyperlink"/>
      <w:u w:val="single"/>
    </w:rPr>
  </w:style>
  <w:style w:type="paragraph" w:styleId="FootnoteText">
    <w:name w:val="footnote text"/>
    <w:basedOn w:val="Normal"/>
    <w:link w:val="FootnoteTextChar"/>
    <w:uiPriority w:val="99"/>
    <w:semiHidden/>
    <w:unhideWhenUsed/>
    <w:rsid w:val="000E551B"/>
    <w:rPr>
      <w:sz w:val="20"/>
      <w:szCs w:val="20"/>
    </w:rPr>
  </w:style>
  <w:style w:type="character" w:customStyle="1" w:styleId="FootnoteTextChar">
    <w:name w:val="Footnote Text Char"/>
    <w:basedOn w:val="DefaultParagraphFont"/>
    <w:link w:val="FootnoteText"/>
    <w:uiPriority w:val="99"/>
    <w:semiHidden/>
    <w:rsid w:val="000E551B"/>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0E551B"/>
    <w:rPr>
      <w:vertAlign w:val="superscript"/>
    </w:rPr>
  </w:style>
  <w:style w:type="paragraph" w:styleId="Header">
    <w:name w:val="header"/>
    <w:basedOn w:val="Normal"/>
    <w:link w:val="HeaderChar"/>
    <w:uiPriority w:val="99"/>
    <w:unhideWhenUsed/>
    <w:rsid w:val="000E551B"/>
    <w:pPr>
      <w:tabs>
        <w:tab w:val="center" w:pos="4680"/>
        <w:tab w:val="right" w:pos="9360"/>
      </w:tabs>
    </w:pPr>
  </w:style>
  <w:style w:type="character" w:customStyle="1" w:styleId="HeaderChar">
    <w:name w:val="Header Char"/>
    <w:basedOn w:val="DefaultParagraphFont"/>
    <w:link w:val="Header"/>
    <w:uiPriority w:val="99"/>
    <w:rsid w:val="000E551B"/>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0E551B"/>
    <w:pPr>
      <w:tabs>
        <w:tab w:val="center" w:pos="4680"/>
        <w:tab w:val="right" w:pos="9360"/>
      </w:tabs>
    </w:pPr>
  </w:style>
  <w:style w:type="character" w:customStyle="1" w:styleId="FooterChar">
    <w:name w:val="Footer Char"/>
    <w:basedOn w:val="DefaultParagraphFont"/>
    <w:link w:val="Footer"/>
    <w:uiPriority w:val="99"/>
    <w:rsid w:val="000E551B"/>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0E551B"/>
  </w:style>
  <w:style w:type="table" w:styleId="GridTable4-Accent6">
    <w:name w:val="Grid Table 4 Accent 6"/>
    <w:basedOn w:val="TableNormal"/>
    <w:uiPriority w:val="49"/>
    <w:rsid w:val="000E551B"/>
    <w:rPr>
      <w:kern w:val="0"/>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Strong">
    <w:name w:val="Strong"/>
    <w:basedOn w:val="DefaultParagraphFont"/>
    <w:uiPriority w:val="22"/>
    <w:qFormat/>
    <w:rsid w:val="000E551B"/>
    <w:rPr>
      <w:b/>
      <w:bCs/>
    </w:rPr>
  </w:style>
  <w:style w:type="character" w:customStyle="1" w:styleId="apple-converted-space">
    <w:name w:val="apple-converted-space"/>
    <w:basedOn w:val="DefaultParagraphFont"/>
    <w:rsid w:val="000E551B"/>
  </w:style>
  <w:style w:type="paragraph" w:customStyle="1" w:styleId="TopLevelHeading">
    <w:name w:val="Top Level Heading"/>
    <w:basedOn w:val="Normal"/>
    <w:link w:val="TopLevelHeadingChar"/>
    <w:qFormat/>
    <w:rsid w:val="000E551B"/>
    <w:pPr>
      <w:jc w:val="center"/>
    </w:pPr>
    <w:rPr>
      <w:rFonts w:ascii="Calibri" w:eastAsiaTheme="minorHAnsi" w:hAnsi="Calibri" w:cs="Calibri"/>
      <w:b/>
      <w:bCs/>
      <w:color w:val="000000" w:themeColor="text1"/>
      <w:sz w:val="32"/>
      <w:szCs w:val="32"/>
    </w:rPr>
  </w:style>
  <w:style w:type="paragraph" w:styleId="TOCHeading">
    <w:name w:val="TOC Heading"/>
    <w:basedOn w:val="Heading1"/>
    <w:next w:val="Normal"/>
    <w:uiPriority w:val="39"/>
    <w:unhideWhenUsed/>
    <w:qFormat/>
    <w:rsid w:val="000E551B"/>
    <w:pPr>
      <w:spacing w:before="480" w:line="276" w:lineRule="auto"/>
      <w:outlineLvl w:val="9"/>
    </w:pPr>
    <w:rPr>
      <w:b w:val="0"/>
      <w:bCs w:val="0"/>
      <w:sz w:val="28"/>
      <w:szCs w:val="28"/>
    </w:rPr>
  </w:style>
  <w:style w:type="paragraph" w:styleId="TOC1">
    <w:name w:val="toc 1"/>
    <w:basedOn w:val="Normal"/>
    <w:next w:val="Normal"/>
    <w:autoRedefine/>
    <w:uiPriority w:val="39"/>
    <w:unhideWhenUsed/>
    <w:rsid w:val="000E551B"/>
    <w:pPr>
      <w:spacing w:before="120"/>
    </w:pPr>
    <w:rPr>
      <w:rFonts w:asciiTheme="minorHAnsi" w:hAnsiTheme="minorHAnsi" w:cstheme="minorHAnsi"/>
      <w:b/>
      <w:bCs/>
      <w:i/>
      <w:iCs/>
    </w:rPr>
  </w:style>
  <w:style w:type="paragraph" w:styleId="TOC2">
    <w:name w:val="toc 2"/>
    <w:basedOn w:val="Normal"/>
    <w:next w:val="Normal"/>
    <w:autoRedefine/>
    <w:uiPriority w:val="39"/>
    <w:unhideWhenUsed/>
    <w:rsid w:val="000E551B"/>
    <w:pPr>
      <w:spacing w:before="120"/>
      <w:ind w:left="240"/>
    </w:pPr>
    <w:rPr>
      <w:rFonts w:asciiTheme="minorHAnsi" w:hAnsiTheme="minorHAnsi" w:cstheme="minorHAnsi"/>
      <w:b/>
      <w:bCs/>
      <w:sz w:val="22"/>
      <w:szCs w:val="22"/>
    </w:rPr>
  </w:style>
  <w:style w:type="paragraph" w:styleId="TOC3">
    <w:name w:val="toc 3"/>
    <w:basedOn w:val="Normal"/>
    <w:next w:val="Normal"/>
    <w:autoRedefine/>
    <w:uiPriority w:val="39"/>
    <w:semiHidden/>
    <w:unhideWhenUsed/>
    <w:rsid w:val="000E551B"/>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0E551B"/>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0E551B"/>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0E551B"/>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0E551B"/>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0E551B"/>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0E551B"/>
    <w:pPr>
      <w:ind w:left="1920"/>
    </w:pPr>
    <w:rPr>
      <w:rFonts w:asciiTheme="minorHAnsi" w:hAnsiTheme="minorHAnsi" w:cstheme="minorHAnsi"/>
      <w:sz w:val="20"/>
      <w:szCs w:val="20"/>
    </w:rPr>
  </w:style>
  <w:style w:type="character" w:customStyle="1" w:styleId="TopLevelHeadingChar">
    <w:name w:val="Top Level Heading Char"/>
    <w:basedOn w:val="DefaultParagraphFont"/>
    <w:link w:val="TopLevelHeading"/>
    <w:rsid w:val="000E551B"/>
    <w:rPr>
      <w:rFonts w:ascii="Calibri" w:hAnsi="Calibri" w:cs="Calibri"/>
      <w:b/>
      <w:bCs/>
      <w:color w:val="000000" w:themeColor="text1"/>
      <w:kern w:val="0"/>
      <w:sz w:val="32"/>
      <w:szCs w:val="32"/>
      <w14:ligatures w14:val="none"/>
    </w:rPr>
  </w:style>
  <w:style w:type="numbering" w:customStyle="1" w:styleId="CurrentList1">
    <w:name w:val="Current List1"/>
    <w:uiPriority w:val="99"/>
    <w:rsid w:val="000E551B"/>
    <w:pPr>
      <w:numPr>
        <w:numId w:val="16"/>
      </w:numPr>
    </w:pPr>
  </w:style>
  <w:style w:type="paragraph" w:styleId="Subtitle">
    <w:name w:val="Subtitle"/>
    <w:basedOn w:val="Normal"/>
    <w:next w:val="Normal"/>
    <w:link w:val="SubtitleChar"/>
    <w:uiPriority w:val="11"/>
    <w:qFormat/>
    <w:rsid w:val="000E551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E551B"/>
    <w:rPr>
      <w:rFonts w:eastAsiaTheme="minorEastAsia"/>
      <w:color w:val="5A5A5A" w:themeColor="text1" w:themeTint="A5"/>
      <w:spacing w:val="15"/>
      <w:kern w:val="0"/>
      <w:sz w:val="22"/>
      <w:szCs w:val="22"/>
      <w14:ligatures w14:val="none"/>
    </w:rPr>
  </w:style>
  <w:style w:type="character" w:styleId="HTMLCite">
    <w:name w:val="HTML Cite"/>
    <w:basedOn w:val="DefaultParagraphFont"/>
    <w:uiPriority w:val="99"/>
    <w:semiHidden/>
    <w:unhideWhenUsed/>
    <w:rsid w:val="000E551B"/>
    <w:rPr>
      <w:i/>
      <w:iCs/>
    </w:rPr>
  </w:style>
  <w:style w:type="paragraph" w:styleId="Revision">
    <w:name w:val="Revision"/>
    <w:hidden/>
    <w:uiPriority w:val="99"/>
    <w:semiHidden/>
    <w:rsid w:val="000E551B"/>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arning.ccsso.org/wp-content/uploads/2022/11/ADA-Compliant-ELA-Standards.pdf" TargetMode="External"/><Relationship Id="rId13" Type="http://schemas.openxmlformats.org/officeDocument/2006/relationships/hyperlink" Target="https://hurleymtnstories.omeka.net/exhibits/show/coming-to-save-us/---a-menace-to-the-community--" TargetMode="External"/><Relationship Id="rId18" Type="http://schemas.openxmlformats.org/officeDocument/2006/relationships/hyperlink" Target="https://www.ncbi.nlm.nih.gov/pmc/articles/PMC5147539/?page=7"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learning.ccsso.org/wp-content/uploads/2022/11/ADA-Compliant-ELA-Standards.pdf" TargetMode="External"/><Relationship Id="rId12" Type="http://schemas.openxmlformats.org/officeDocument/2006/relationships/hyperlink" Target="https://www.genome.gov/about-genomics/fact-sheets/Eugenics-and-Scientific-Racism" TargetMode="External"/><Relationship Id="rId17" Type="http://schemas.openxmlformats.org/officeDocument/2006/relationships/hyperlink" Target="https://hurleymtnstories.omeka.net/exhibits/show/exploring-the-neighborhood/the-two-maria-s--dewitt-and-da" TargetMode="External"/><Relationship Id="rId2" Type="http://schemas.openxmlformats.org/officeDocument/2006/relationships/styles" Target="styles.xml"/><Relationship Id="rId16" Type="http://schemas.openxmlformats.org/officeDocument/2006/relationships/hyperlink" Target="https://hurleymtn.com/wp-content/uploads/2022/12/KingstonDailyFreemanApril241922-1-scaled.jpg" TargetMode="External"/><Relationship Id="rId20" Type="http://schemas.openxmlformats.org/officeDocument/2006/relationships/image" Target="media/image3.jp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ortland-my.sharepoint.com/personal/gillian_mertens_cortland_edu/Documents/Wendy%20History%20Lesson%20Formatting/A"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hurleymtnstories.omeka.net/exhibits/show/from-the-outside-in/the-binnewaters-jukes-connecti" TargetMode="External"/><Relationship Id="rId23" Type="http://schemas.openxmlformats.org/officeDocument/2006/relationships/fontTable" Target="fontTable.xml"/><Relationship Id="rId10" Type="http://schemas.openxmlformats.org/officeDocument/2006/relationships/hyperlink" Target="https://www.genome.gov/about-genomics/fact-sheets/Eugenics-and-Scientific-Racism" TargetMode="Externa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hurleymtnstories.omeka.net/exhibits/show/coming-to-save-us/---a-menace-to-the-community--" TargetMode="External"/><Relationship Id="rId14" Type="http://schemas.openxmlformats.org/officeDocument/2006/relationships/image" Target="media/image1.jpeg"/><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7189</Words>
  <Characters>40983</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Lawrence Nathan</dc:creator>
  <cp:keywords/>
  <dc:description/>
  <cp:lastModifiedBy>Lawrence Nathan</cp:lastModifiedBy>
  <cp:revision>3</cp:revision>
  <dcterms:created xsi:type="dcterms:W3CDTF">2023-09-13T22:05:00Z</dcterms:created>
  <dcterms:modified xsi:type="dcterms:W3CDTF">2023-09-13T22:08:00Z</dcterms:modified>
</cp:coreProperties>
</file>